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D3" w:rsidRDefault="003159D3" w:rsidP="00716C5A">
      <w:pPr>
        <w:spacing w:line="360" w:lineRule="auto"/>
        <w:jc w:val="both"/>
        <w:rPr>
          <w:rFonts w:eastAsia="Times New Roman"/>
          <w:b/>
          <w:sz w:val="28"/>
          <w:szCs w:val="28"/>
        </w:rPr>
      </w:pPr>
      <w:r w:rsidRPr="003159D3">
        <w:rPr>
          <w:rFonts w:eastAsia="Times New Roman"/>
          <w:b/>
          <w:sz w:val="28"/>
          <w:szCs w:val="28"/>
        </w:rPr>
        <w:t>Свердловская область</w:t>
      </w:r>
    </w:p>
    <w:p w:rsidR="003159D3" w:rsidRPr="003159D3" w:rsidRDefault="003159D3" w:rsidP="00716C5A">
      <w:pPr>
        <w:spacing w:line="360" w:lineRule="auto"/>
        <w:jc w:val="both"/>
        <w:rPr>
          <w:rFonts w:eastAsia="Times New Roman"/>
          <w:b/>
          <w:sz w:val="28"/>
          <w:szCs w:val="28"/>
        </w:rPr>
      </w:pPr>
    </w:p>
    <w:p w:rsidR="003159D3"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Вопрос:</w:t>
      </w:r>
      <w:r w:rsidRPr="00716C5A">
        <w:rPr>
          <w:rFonts w:eastAsia="Times New Roman"/>
          <w:sz w:val="28"/>
          <w:szCs w:val="28"/>
        </w:rPr>
        <w:t xml:space="preserve"> Добрый день! На слайдах</w:t>
      </w:r>
      <w:r w:rsidR="008668BE">
        <w:rPr>
          <w:rFonts w:eastAsia="Times New Roman"/>
          <w:sz w:val="28"/>
          <w:szCs w:val="28"/>
        </w:rPr>
        <w:t xml:space="preserve"> (Свердловская область)</w:t>
      </w:r>
      <w:r w:rsidRPr="00716C5A">
        <w:rPr>
          <w:rFonts w:eastAsia="Times New Roman"/>
          <w:sz w:val="28"/>
          <w:szCs w:val="28"/>
        </w:rPr>
        <w:t xml:space="preserve"> представлена интересная, актуальная информация. Где можно ознакомиться с ней подробнее? И еще, на слайдах с динамикой показателей региональной экономики приводится значение коэффициента R2, как его интерпретировать?</w:t>
      </w:r>
    </w:p>
    <w:p w:rsidR="00716C5A"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Ответ</w:t>
      </w:r>
      <w:r w:rsidRPr="00716C5A">
        <w:rPr>
          <w:rFonts w:eastAsia="Times New Roman"/>
          <w:sz w:val="28"/>
          <w:szCs w:val="28"/>
        </w:rPr>
        <w:t xml:space="preserve">: Благодарю за вопрос. </w:t>
      </w:r>
      <w:proofErr w:type="gramStart"/>
      <w:r w:rsidRPr="00716C5A">
        <w:rPr>
          <w:rFonts w:eastAsia="Times New Roman"/>
          <w:sz w:val="28"/>
          <w:szCs w:val="28"/>
        </w:rPr>
        <w:t xml:space="preserve">Ознакомиться с материалами можно на сайте </w:t>
      </w:r>
      <w:r w:rsidRPr="00524DB0">
        <w:rPr>
          <w:rFonts w:eastAsia="Times New Roman"/>
          <w:sz w:val="28"/>
          <w:szCs w:val="28"/>
        </w:rPr>
        <w:t>мониторинга качества подготовки кадров СПО</w:t>
      </w:r>
      <w:r w:rsidR="00524DB0" w:rsidRPr="00524DB0">
        <w:rPr>
          <w:rFonts w:eastAsia="Times New Roman"/>
          <w:sz w:val="28"/>
          <w:szCs w:val="28"/>
        </w:rPr>
        <w:t xml:space="preserve"> по адресу </w:t>
      </w:r>
      <w:hyperlink r:id="rId8" w:history="1">
        <w:r w:rsidR="00524DB0" w:rsidRPr="00405B8D">
          <w:rPr>
            <w:rStyle w:val="a8"/>
            <w:rFonts w:eastAsia="Times New Roman"/>
            <w:sz w:val="28"/>
            <w:szCs w:val="28"/>
          </w:rPr>
          <w:t>http://indicators.miccedu.ru/monitoring/?m=spo</w:t>
        </w:r>
      </w:hyperlink>
      <w:r w:rsidRPr="00524DB0">
        <w:rPr>
          <w:rFonts w:eastAsia="Times New Roman"/>
          <w:sz w:val="28"/>
          <w:szCs w:val="28"/>
        </w:rPr>
        <w:t xml:space="preserve">. </w:t>
      </w:r>
      <w:r w:rsidRPr="00716C5A">
        <w:rPr>
          <w:rFonts w:eastAsia="Times New Roman"/>
          <w:sz w:val="28"/>
          <w:szCs w:val="28"/>
        </w:rPr>
        <w:t xml:space="preserve">И вторая часть вопроса: действительно, при анализе динамики и трендовых модели основных направлений отраслевой специализации Свердловской области мы выполняли расчет коэффициента аппроксимации R2, который показывает степень соответствия трендовой модели </w:t>
      </w:r>
      <w:r>
        <w:rPr>
          <w:rFonts w:eastAsia="Times New Roman"/>
          <w:sz w:val="28"/>
          <w:szCs w:val="28"/>
        </w:rPr>
        <w:t>фактическим данным</w:t>
      </w:r>
      <w:r w:rsidRPr="00716C5A">
        <w:rPr>
          <w:rFonts w:eastAsia="Times New Roman"/>
          <w:sz w:val="28"/>
          <w:szCs w:val="28"/>
        </w:rPr>
        <w:t>.</w:t>
      </w:r>
      <w:proofErr w:type="gramEnd"/>
      <w:r>
        <w:rPr>
          <w:rFonts w:eastAsia="Times New Roman"/>
          <w:sz w:val="28"/>
          <w:szCs w:val="28"/>
        </w:rPr>
        <w:t xml:space="preserve"> Чем теоретические значения,</w:t>
      </w:r>
      <w:bookmarkStart w:id="0" w:name="_GoBack"/>
      <w:bookmarkEnd w:id="0"/>
      <w:r>
        <w:rPr>
          <w:rFonts w:eastAsia="Times New Roman"/>
          <w:sz w:val="28"/>
          <w:szCs w:val="28"/>
        </w:rPr>
        <w:t xml:space="preserve"> то есть, найденные по модели, ближе к фактическим, тем лучше, тем более адекватной будет модель, используемая для прогнозирования.</w:t>
      </w:r>
      <w:r w:rsidRPr="00716C5A">
        <w:rPr>
          <w:rFonts w:eastAsia="Times New Roman"/>
          <w:sz w:val="28"/>
          <w:szCs w:val="28"/>
        </w:rPr>
        <w:t xml:space="preserve"> </w:t>
      </w:r>
      <w:r>
        <w:rPr>
          <w:rFonts w:eastAsia="Times New Roman"/>
          <w:sz w:val="28"/>
          <w:szCs w:val="28"/>
        </w:rPr>
        <w:t>Значение коэффициента</w:t>
      </w:r>
      <w:r w:rsidRPr="00716C5A">
        <w:rPr>
          <w:rFonts w:eastAsia="Times New Roman"/>
          <w:sz w:val="28"/>
          <w:szCs w:val="28"/>
        </w:rPr>
        <w:t xml:space="preserve"> может лежать в диапазоне от 0 до 1, чем ближе R2 к 1, тем точнее модель описывает имеющиеся данные. Как видно на слайдах, например</w:t>
      </w:r>
      <w:r>
        <w:rPr>
          <w:rFonts w:eastAsia="Times New Roman"/>
          <w:sz w:val="28"/>
          <w:szCs w:val="28"/>
        </w:rPr>
        <w:t>,</w:t>
      </w:r>
      <w:r w:rsidRPr="00716C5A">
        <w:rPr>
          <w:rFonts w:eastAsia="Times New Roman"/>
          <w:sz w:val="28"/>
          <w:szCs w:val="28"/>
        </w:rPr>
        <w:t xml:space="preserve"> 12-ом и 13-ом, во всех рассмотренных случаях значение данного коэффициента лежит в границах от 0,72 до 1, что говорит о </w:t>
      </w:r>
      <w:r>
        <w:rPr>
          <w:rFonts w:eastAsia="Times New Roman"/>
          <w:sz w:val="28"/>
          <w:szCs w:val="28"/>
        </w:rPr>
        <w:t>высокой степени адекватности</w:t>
      </w:r>
      <w:r w:rsidRPr="00716C5A">
        <w:rPr>
          <w:rFonts w:eastAsia="Times New Roman"/>
          <w:sz w:val="28"/>
          <w:szCs w:val="28"/>
        </w:rPr>
        <w:t xml:space="preserve"> построенных трендов.</w:t>
      </w:r>
    </w:p>
    <w:p w:rsidR="003159D3" w:rsidRPr="00716C5A" w:rsidRDefault="003159D3" w:rsidP="003159D3">
      <w:pPr>
        <w:spacing w:line="360" w:lineRule="auto"/>
        <w:ind w:firstLine="709"/>
        <w:jc w:val="both"/>
        <w:rPr>
          <w:rFonts w:eastAsia="Times New Roman"/>
          <w:sz w:val="28"/>
          <w:szCs w:val="28"/>
        </w:rPr>
      </w:pPr>
    </w:p>
    <w:p w:rsidR="003159D3"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Вопрос</w:t>
      </w:r>
      <w:r w:rsidRPr="00716C5A">
        <w:rPr>
          <w:rFonts w:eastAsia="Times New Roman"/>
          <w:sz w:val="28"/>
          <w:szCs w:val="28"/>
        </w:rPr>
        <w:t>: Поясните, как Вы предлагаете использовать информацию о заявленной работодателями потребности в работниках при определении количества подготавливаемых специалистов с СПО в Свердловской области?</w:t>
      </w:r>
    </w:p>
    <w:p w:rsidR="00716C5A"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Ответ</w:t>
      </w:r>
      <w:r w:rsidRPr="00716C5A">
        <w:rPr>
          <w:rFonts w:eastAsia="Times New Roman"/>
          <w:sz w:val="28"/>
          <w:szCs w:val="28"/>
        </w:rPr>
        <w:t>: Благодарю за вопрос. В данном случае, предлагается использовать проекцию образовательной структуры занятого населения (47% на слайде 23) на потребность в работниках в указанном году. Обратим внимание на то, что выпуск СПО в 2018 г. составил 19,4 тыс. чел, а 47,7% занятого населения имеет средне</w:t>
      </w:r>
      <w:r>
        <w:rPr>
          <w:rFonts w:eastAsia="Times New Roman"/>
          <w:sz w:val="28"/>
          <w:szCs w:val="28"/>
        </w:rPr>
        <w:t xml:space="preserve">е </w:t>
      </w:r>
      <w:r w:rsidRPr="00716C5A">
        <w:rPr>
          <w:rFonts w:eastAsia="Times New Roman"/>
          <w:sz w:val="28"/>
          <w:szCs w:val="28"/>
        </w:rPr>
        <w:t>профес</w:t>
      </w:r>
      <w:r>
        <w:rPr>
          <w:rFonts w:eastAsia="Times New Roman"/>
          <w:sz w:val="28"/>
          <w:szCs w:val="28"/>
        </w:rPr>
        <w:t>с</w:t>
      </w:r>
      <w:r w:rsidRPr="00716C5A">
        <w:rPr>
          <w:rFonts w:eastAsia="Times New Roman"/>
          <w:sz w:val="28"/>
          <w:szCs w:val="28"/>
        </w:rPr>
        <w:t xml:space="preserve">иональное образование. Исходя из </w:t>
      </w:r>
      <w:r w:rsidRPr="00716C5A">
        <w:rPr>
          <w:rFonts w:eastAsia="Times New Roman"/>
          <w:sz w:val="28"/>
          <w:szCs w:val="28"/>
        </w:rPr>
        <w:lastRenderedPageBreak/>
        <w:t>этого, делаем предположение, что из 32 тысяч заявленной потребности на специалистов с СПО в 2018 году в Свердловской области приходится 16 тысяч, что на 3 тысячи превышает выпуск в этом году. Безусловно, это именно предположение, поскольку здесь нужно учитывать структуру потребности, что требует более внимательного анализа. Следует рассматривать эти показатели, как ориентир при определении количество подготавливаемых специалистов.</w:t>
      </w:r>
    </w:p>
    <w:p w:rsidR="003159D3" w:rsidRPr="00716C5A" w:rsidRDefault="003159D3" w:rsidP="003159D3">
      <w:pPr>
        <w:spacing w:line="360" w:lineRule="auto"/>
        <w:ind w:firstLine="709"/>
        <w:jc w:val="both"/>
        <w:rPr>
          <w:rFonts w:eastAsia="Times New Roman"/>
          <w:sz w:val="28"/>
          <w:szCs w:val="28"/>
        </w:rPr>
      </w:pPr>
    </w:p>
    <w:p w:rsidR="00716C5A"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Вопрос</w:t>
      </w:r>
      <w:r w:rsidRPr="00716C5A">
        <w:rPr>
          <w:rFonts w:eastAsia="Times New Roman"/>
          <w:sz w:val="28"/>
          <w:szCs w:val="28"/>
        </w:rPr>
        <w:t>: О каких трех критериях значимости идет речь на слайде 40 при ранжировании условий и факторов качества подготовки кадров по данным экспертных оценок?</w:t>
      </w:r>
    </w:p>
    <w:p w:rsidR="00716C5A" w:rsidRDefault="00716C5A" w:rsidP="003159D3">
      <w:pPr>
        <w:spacing w:line="360" w:lineRule="auto"/>
        <w:ind w:firstLine="709"/>
        <w:jc w:val="both"/>
        <w:rPr>
          <w:rFonts w:eastAsia="Times New Roman"/>
          <w:sz w:val="28"/>
          <w:szCs w:val="28"/>
        </w:rPr>
      </w:pPr>
      <w:r w:rsidRPr="003159D3">
        <w:rPr>
          <w:rFonts w:eastAsia="Times New Roman"/>
          <w:b/>
          <w:sz w:val="28"/>
          <w:szCs w:val="28"/>
          <w:u w:val="single"/>
        </w:rPr>
        <w:t>Ответ</w:t>
      </w:r>
      <w:r w:rsidRPr="00716C5A">
        <w:rPr>
          <w:rFonts w:eastAsia="Times New Roman"/>
          <w:sz w:val="28"/>
          <w:szCs w:val="28"/>
        </w:rPr>
        <w:t xml:space="preserve">: Благодарю за вопрос. Несмотря на то, что каждая образовательная организация в своей деятельности имеет определенные особенности, тем не менее на основе данных мониторинга можно выделить группы факторов, которые являются наиболее значимыми с точки зрения влияния на качество подготовки. Нами был проведен экспертный опрос, участниками которого стали практики от среднего профессионального образования и специалисты в науке образования. При этом были определены показатели условий и факторов, влияющих на качество подготовки кадров в СПО (данные мониторинга СПО), и критерии значимости как их весовые коэффициенты. Здесь первый критерий предполагает, что приоритетность условий и факторов оценивается с точки зрения возможности образовательной организации СПО их реально изменить, если они не в полной мере способствуют качественной подготовке кадров. Второй критерий требует, чтобы оценка приоритетности условий и факторов производилась с позиции степени достоверности и прозрачности информации о ключевых аспектах образовательного процесса, полноты перечня образовательных услуг и перспективах развития образовательных организаций СПО. Третий критерий ориентирует на то, чтобы оценка и ранжирование условий и факторов производились с учетом меры </w:t>
      </w:r>
      <w:r w:rsidRPr="00716C5A">
        <w:rPr>
          <w:rFonts w:eastAsia="Times New Roman"/>
          <w:sz w:val="28"/>
          <w:szCs w:val="28"/>
        </w:rPr>
        <w:lastRenderedPageBreak/>
        <w:t>зависимости между ними и качеством подготовки кадров. Таким образом, в результате проведенного опроса мы получили достаточно согласованные мнения, которые демонстрируют значимость факторов качества подготовки кадров по степени убывания.</w:t>
      </w:r>
    </w:p>
    <w:p w:rsidR="003159D3" w:rsidRDefault="003159D3" w:rsidP="008668BE">
      <w:pPr>
        <w:spacing w:line="360" w:lineRule="auto"/>
        <w:ind w:firstLine="709"/>
        <w:jc w:val="both"/>
        <w:rPr>
          <w:b/>
          <w:sz w:val="28"/>
          <w:szCs w:val="28"/>
        </w:rPr>
      </w:pPr>
    </w:p>
    <w:p w:rsidR="008668BE" w:rsidRPr="008668BE" w:rsidRDefault="003159D3" w:rsidP="008668BE">
      <w:pPr>
        <w:spacing w:line="360" w:lineRule="auto"/>
        <w:ind w:firstLine="709"/>
        <w:jc w:val="both"/>
        <w:rPr>
          <w:b/>
          <w:sz w:val="28"/>
          <w:szCs w:val="28"/>
        </w:rPr>
      </w:pPr>
      <w:r>
        <w:rPr>
          <w:b/>
          <w:sz w:val="28"/>
          <w:szCs w:val="28"/>
        </w:rPr>
        <w:t>Новгородская область</w:t>
      </w: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По виду деятельности «Деятельность в области информации и связи» доля численности обучающихся по программам СПО выше, чем доля занятых по этому виду деятельности. Указывает ли это на необходимость сокращения набора по направлениям, связанным с ИТ?</w:t>
      </w:r>
    </w:p>
    <w:p w:rsid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Здесь важно принимать во внимание характер вида деятельности. Для других направление это могло бы означать необходимость сокращения набора (безусловно, необходимо было бы продолжить анализ более детально по направлениям). Однако деятельность в области ИТ на сегодняшний день пронизывает все другие виды деятельности, а значит выпускники УГСН 09.00.00 трудоустраиваются (пополняют численность занятых) на предприятия других групп видов деятельности. В данном случае целесообразно провести анализ трудоустройства выпускников по ИТ-направлениям и посмотреть на структуру работодателей для ИТ-специалистов по критерию «вид деятельности». По направлению «в области информации и связи» была рассчитана доля численности студентов СПО по направлениям «Сети связи и системы коммутации», «Оператор связи», «Монтажник радиоэлектронной аппаратуры и приборов», «Мастер по обработке цифровой информации».</w:t>
      </w:r>
    </w:p>
    <w:p w:rsidR="003159D3" w:rsidRPr="008668BE" w:rsidRDefault="003159D3" w:rsidP="008668BE">
      <w:pPr>
        <w:spacing w:line="360" w:lineRule="auto"/>
        <w:ind w:firstLine="709"/>
        <w:jc w:val="both"/>
        <w:rPr>
          <w:sz w:val="28"/>
          <w:szCs w:val="28"/>
        </w:rPr>
      </w:pP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xml:space="preserve">: Как можно интерпретировать показатели на сводной диаграмме набора и трудоустройства по направлению «Сервис и туризм»? </w:t>
      </w:r>
    </w:p>
    <w:p w:rsidR="008668BE" w:rsidRP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xml:space="preserve">: Диаграмма показывает, что по направлению «Сервис и туризм» «дисбаланс» между показателем численности трудоустроенных и численности студентов </w:t>
      </w:r>
      <w:proofErr w:type="spellStart"/>
      <w:r w:rsidRPr="008668BE">
        <w:rPr>
          <w:sz w:val="28"/>
          <w:szCs w:val="28"/>
        </w:rPr>
        <w:t>СПо</w:t>
      </w:r>
      <w:proofErr w:type="spellEnd"/>
      <w:r w:rsidRPr="008668BE">
        <w:rPr>
          <w:sz w:val="28"/>
          <w:szCs w:val="28"/>
        </w:rPr>
        <w:t xml:space="preserve"> большем, чем в среднем по другим </w:t>
      </w:r>
      <w:r w:rsidRPr="008668BE">
        <w:rPr>
          <w:sz w:val="28"/>
          <w:szCs w:val="28"/>
        </w:rPr>
        <w:lastRenderedPageBreak/>
        <w:t xml:space="preserve">направлениям (разница в 6,5 раз, тогда как среднем по диаграмме примерно в 3 раза). Это может означать, что в перспективе набор на направления в области сервиса и туризма может показывать снижение процента трудоустройства. У области хороший потенциал в области развития туризма, однако, успеет ли он реализоваться к моменту выпуска студентов СПО по этому направлению – сказать трудно. Поэтому обозначенный «дисбаланс» на данный момент может указывать только на необходимость более тщательного анализа показателей трудоустройства (включая детализацию по направлениям, а не только по всей УГСН) и положения в отрасли «Туризм» в следующем году. </w:t>
      </w:r>
    </w:p>
    <w:p w:rsidR="008668BE" w:rsidRPr="008668BE" w:rsidRDefault="008668BE" w:rsidP="008668BE">
      <w:pPr>
        <w:spacing w:line="360" w:lineRule="auto"/>
        <w:ind w:firstLine="709"/>
        <w:jc w:val="both"/>
        <w:rPr>
          <w:sz w:val="28"/>
          <w:szCs w:val="28"/>
        </w:rPr>
      </w:pPr>
    </w:p>
    <w:p w:rsidR="008668BE" w:rsidRPr="008668BE" w:rsidRDefault="003159D3" w:rsidP="008668BE">
      <w:pPr>
        <w:spacing w:line="360" w:lineRule="auto"/>
        <w:ind w:firstLine="709"/>
        <w:jc w:val="both"/>
        <w:rPr>
          <w:b/>
          <w:sz w:val="28"/>
          <w:szCs w:val="28"/>
        </w:rPr>
      </w:pPr>
      <w:r w:rsidRPr="008668BE">
        <w:rPr>
          <w:b/>
          <w:sz w:val="28"/>
          <w:szCs w:val="28"/>
        </w:rPr>
        <w:t xml:space="preserve">Московская </w:t>
      </w:r>
      <w:r>
        <w:rPr>
          <w:b/>
          <w:sz w:val="28"/>
          <w:szCs w:val="28"/>
        </w:rPr>
        <w:t>о</w:t>
      </w:r>
      <w:r w:rsidRPr="008668BE">
        <w:rPr>
          <w:b/>
          <w:sz w:val="28"/>
          <w:szCs w:val="28"/>
        </w:rPr>
        <w:t xml:space="preserve">бласть </w:t>
      </w: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xml:space="preserve">: Какие из перечисленных показателей указывают на проблемы с качеством преподавательского состава образовательной организации СПО? </w:t>
      </w:r>
    </w:p>
    <w:p w:rsid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Среди показателей мониторинга важно обратить на тренд показателя «Удельный вес численности работников</w:t>
      </w:r>
      <w:r>
        <w:rPr>
          <w:sz w:val="28"/>
          <w:szCs w:val="28"/>
        </w:rPr>
        <w:t>,</w:t>
      </w:r>
      <w:r w:rsidRPr="008668BE">
        <w:rPr>
          <w:sz w:val="28"/>
          <w:szCs w:val="28"/>
        </w:rPr>
        <w:t xml:space="preserve"> имеющих сертификат и/или свидетельство эксперта «</w:t>
      </w:r>
      <w:proofErr w:type="spellStart"/>
      <w:r w:rsidRPr="008668BE">
        <w:rPr>
          <w:sz w:val="28"/>
          <w:szCs w:val="28"/>
        </w:rPr>
        <w:t>Ворлдскиллс</w:t>
      </w:r>
      <w:proofErr w:type="spellEnd"/>
      <w:r w:rsidRPr="008668BE">
        <w:rPr>
          <w:sz w:val="28"/>
          <w:szCs w:val="28"/>
        </w:rPr>
        <w:t xml:space="preserve">». Кроме того, </w:t>
      </w:r>
      <w:r w:rsidRPr="008668BE">
        <w:rPr>
          <w:sz w:val="28"/>
          <w:szCs w:val="28"/>
          <w:lang w:val="en-US"/>
        </w:rPr>
        <w:t>SWOT</w:t>
      </w:r>
      <w:r w:rsidRPr="008668BE">
        <w:rPr>
          <w:sz w:val="28"/>
          <w:szCs w:val="28"/>
        </w:rPr>
        <w:t>-анализ в качестве «угрозы» выделил «снижение мотивации к трудоустройству в Московской области жителей региона и рост трудовых миграций ввиду значительного отставания средней заработной платы в Московской области от Москвы».</w:t>
      </w:r>
    </w:p>
    <w:p w:rsidR="003159D3" w:rsidRPr="008668BE" w:rsidRDefault="003159D3" w:rsidP="008668BE">
      <w:pPr>
        <w:spacing w:line="360" w:lineRule="auto"/>
        <w:ind w:firstLine="709"/>
        <w:jc w:val="both"/>
        <w:rPr>
          <w:sz w:val="28"/>
          <w:szCs w:val="28"/>
        </w:rPr>
      </w:pP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Какие направления или УГСН в регионе менее всего синхронизированы с рынком труда?</w:t>
      </w:r>
    </w:p>
    <w:p w:rsidR="008668BE" w:rsidRP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Для оценки степени синхронизации можно сравнить показатели трудоустройства и набора на направления обучения по УГСН. В построенных графиках выделяется УГСН «Промышленная экология и биотехнологии»:</w:t>
      </w:r>
      <w:r>
        <w:rPr>
          <w:sz w:val="28"/>
          <w:szCs w:val="28"/>
        </w:rPr>
        <w:t xml:space="preserve"> </w:t>
      </w:r>
      <w:r w:rsidRPr="008668BE">
        <w:rPr>
          <w:sz w:val="28"/>
          <w:szCs w:val="28"/>
        </w:rPr>
        <w:t xml:space="preserve">очевидно, что по этому направлению трудоустроено гораздо больше выпускников, чем сможет обеспечить следующий выпуск. Важно принимать во внимание наличие рядом Москвы, предоставляющей </w:t>
      </w:r>
      <w:r w:rsidRPr="008668BE">
        <w:rPr>
          <w:sz w:val="28"/>
          <w:szCs w:val="28"/>
        </w:rPr>
        <w:lastRenderedPageBreak/>
        <w:t>большой выбор для трудоустройства. Поэтому справедливо будет говорить о необходимости синхронизации региональной системы СПО с рынком труда региона с поправкой на сильное влияние трудовой маятниковой миграции со столицей.</w:t>
      </w:r>
    </w:p>
    <w:p w:rsidR="008668BE" w:rsidRPr="008668BE" w:rsidRDefault="003159D3" w:rsidP="008668BE">
      <w:pPr>
        <w:spacing w:line="360" w:lineRule="auto"/>
        <w:ind w:firstLine="709"/>
        <w:jc w:val="both"/>
        <w:rPr>
          <w:b/>
          <w:sz w:val="28"/>
          <w:szCs w:val="28"/>
        </w:rPr>
      </w:pPr>
      <w:r w:rsidRPr="008668BE">
        <w:rPr>
          <w:b/>
          <w:sz w:val="28"/>
          <w:szCs w:val="28"/>
        </w:rPr>
        <w:t xml:space="preserve">Тюменская </w:t>
      </w:r>
      <w:r>
        <w:rPr>
          <w:b/>
          <w:sz w:val="28"/>
          <w:szCs w:val="28"/>
        </w:rPr>
        <w:t>о</w:t>
      </w:r>
      <w:r w:rsidRPr="008668BE">
        <w:rPr>
          <w:b/>
          <w:sz w:val="28"/>
          <w:szCs w:val="28"/>
        </w:rPr>
        <w:t xml:space="preserve">бласть </w:t>
      </w: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xml:space="preserve">. Каким образом приводились в соответствие показатели среднегодовой численности занятых по видам экономической деятельности и численность обучающихся по направлениям СПО? </w:t>
      </w:r>
    </w:p>
    <w:p w:rsid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Сопоставлена доля численности занятый и доля численности студентов в общем числе. Для некоторых видов экономической деятельности в качестве соответствия была сумма обучающихся по укрупненной группе направлений: например</w:t>
      </w:r>
      <w:r>
        <w:rPr>
          <w:sz w:val="28"/>
          <w:szCs w:val="28"/>
        </w:rPr>
        <w:t xml:space="preserve">, </w:t>
      </w:r>
      <w:r w:rsidRPr="008668BE">
        <w:rPr>
          <w:sz w:val="28"/>
          <w:szCs w:val="28"/>
        </w:rPr>
        <w:t xml:space="preserve">для ОКВЭД «Сельское, лесное хозяйство, охота, рыболовство и рыбоводство» в качестве соответствия численности занятых взят показатель общей численности обучающихся СПО по УГСН 35.00.00 «Сельское, лесное и рыбное хозяйство». Для некоторых ОКВЭД была просуммирована численность студентов СПО по отдельным направлениям подготовки (из разных УГСН), которые готовят выпускников для работодателей, осуществляющих свою деятельность по определенному виду деятельности. Например, так был рассчитан показатель по ОКВЭД «Деятельность гостиниц и предприятий общественного питания»: в показатель численности студентов были включены направления СПО «Пекарь», «Повар, кондитер», «Организация обслуживания в общественном питании», «Гостиничный сервис», «Гостиничное дело», «Поварское и кондитерское дело». </w:t>
      </w:r>
    </w:p>
    <w:p w:rsidR="003159D3" w:rsidRPr="008668BE" w:rsidRDefault="003159D3" w:rsidP="008668BE">
      <w:pPr>
        <w:spacing w:line="360" w:lineRule="auto"/>
        <w:ind w:firstLine="709"/>
        <w:jc w:val="both"/>
        <w:rPr>
          <w:sz w:val="28"/>
          <w:szCs w:val="28"/>
        </w:rPr>
      </w:pPr>
    </w:p>
    <w:p w:rsidR="008668BE" w:rsidRPr="008668BE" w:rsidRDefault="008668BE" w:rsidP="008668BE">
      <w:pPr>
        <w:spacing w:line="360" w:lineRule="auto"/>
        <w:ind w:firstLine="709"/>
        <w:jc w:val="both"/>
        <w:rPr>
          <w:sz w:val="28"/>
          <w:szCs w:val="28"/>
        </w:rPr>
      </w:pPr>
      <w:r w:rsidRPr="003159D3">
        <w:rPr>
          <w:b/>
          <w:sz w:val="28"/>
          <w:szCs w:val="28"/>
          <w:u w:val="single"/>
        </w:rPr>
        <w:t>Вопрос</w:t>
      </w:r>
      <w:r w:rsidRPr="008668BE">
        <w:rPr>
          <w:sz w:val="28"/>
          <w:szCs w:val="28"/>
        </w:rPr>
        <w:t xml:space="preserve">: На основании каких показателей можно сделать вывод о слабой сетевой реализации программ СПО в области [Тюменской области]? </w:t>
      </w:r>
    </w:p>
    <w:p w:rsidR="008668BE" w:rsidRDefault="008668BE" w:rsidP="008668BE">
      <w:pPr>
        <w:spacing w:line="360" w:lineRule="auto"/>
        <w:ind w:firstLine="709"/>
        <w:jc w:val="both"/>
        <w:rPr>
          <w:sz w:val="28"/>
          <w:szCs w:val="28"/>
        </w:rPr>
      </w:pPr>
      <w:r w:rsidRPr="003159D3">
        <w:rPr>
          <w:b/>
          <w:sz w:val="28"/>
          <w:szCs w:val="28"/>
          <w:u w:val="single"/>
        </w:rPr>
        <w:t>Ответ</w:t>
      </w:r>
      <w:r w:rsidRPr="008668BE">
        <w:rPr>
          <w:sz w:val="28"/>
          <w:szCs w:val="28"/>
        </w:rPr>
        <w:t xml:space="preserve">: Обратите внимание на следующие показатели: удельный вес численности преподавателей и мастеров производственного обучения из числа действующих работников профильных предприятий и организаций </w:t>
      </w:r>
      <w:r w:rsidRPr="008668BE">
        <w:rPr>
          <w:sz w:val="28"/>
          <w:szCs w:val="28"/>
        </w:rPr>
        <w:lastRenderedPageBreak/>
        <w:t>(менее 2% за 2019 год); удельный вес численности штатных преподавателей и мастеров производственного обучения с опытом работы на предприятиях и в организациях не менее 5 лет со сроком давности не более 3 лет в общей численности штатных преподавателей и мастеров производстве (за последние три года происходит снижение значения показателя по Тюменской области). Отдельного внимания заслуживают показатели, связанные с участием работодателей в процессе обучения: процент студентов, обучающихся на основе договоров о целевом обучении; тренд показателя, характеризующего применение дуальной, практико-ориентированной модели обучения; количество студентов, обучающихся на базовых кафедрах.</w:t>
      </w:r>
    </w:p>
    <w:p w:rsidR="003159D3" w:rsidRPr="008668BE" w:rsidRDefault="003159D3" w:rsidP="008668BE">
      <w:pPr>
        <w:spacing w:line="360" w:lineRule="auto"/>
        <w:ind w:firstLine="709"/>
        <w:jc w:val="both"/>
        <w:rPr>
          <w:sz w:val="28"/>
          <w:szCs w:val="28"/>
        </w:rPr>
      </w:pPr>
    </w:p>
    <w:p w:rsidR="00DA1CBF" w:rsidRPr="003159D3" w:rsidRDefault="003159D3" w:rsidP="003159D3">
      <w:pPr>
        <w:spacing w:line="360" w:lineRule="auto"/>
        <w:ind w:firstLine="709"/>
        <w:jc w:val="both"/>
        <w:rPr>
          <w:sz w:val="28"/>
          <w:szCs w:val="28"/>
        </w:rPr>
      </w:pPr>
      <w:r w:rsidRPr="003159D3">
        <w:rPr>
          <w:b/>
          <w:sz w:val="28"/>
          <w:szCs w:val="28"/>
          <w:u w:val="single"/>
        </w:rPr>
        <w:t>Вопрос</w:t>
      </w:r>
      <w:r>
        <w:rPr>
          <w:b/>
          <w:sz w:val="28"/>
          <w:szCs w:val="28"/>
        </w:rPr>
        <w:t xml:space="preserve">. </w:t>
      </w:r>
      <w:r w:rsidR="00DA1CBF" w:rsidRPr="003159D3">
        <w:rPr>
          <w:sz w:val="28"/>
          <w:szCs w:val="28"/>
        </w:rPr>
        <w:t>На каких сторонах внешней среды Вы нам посоветуете сконцентрировать внимание при ее изучении?</w:t>
      </w:r>
    </w:p>
    <w:p w:rsidR="00DA1CBF" w:rsidRPr="00DA1CBF" w:rsidRDefault="00DA1CBF" w:rsidP="003159D3">
      <w:pPr>
        <w:spacing w:line="360" w:lineRule="auto"/>
        <w:ind w:firstLine="709"/>
        <w:rPr>
          <w:sz w:val="28"/>
          <w:szCs w:val="28"/>
        </w:rPr>
      </w:pPr>
      <w:r w:rsidRPr="003159D3">
        <w:rPr>
          <w:b/>
          <w:sz w:val="28"/>
          <w:szCs w:val="28"/>
          <w:u w:val="single"/>
        </w:rPr>
        <w:t>Ответ</w:t>
      </w:r>
      <w:r w:rsidRPr="00DA1CBF">
        <w:rPr>
          <w:b/>
          <w:sz w:val="28"/>
          <w:szCs w:val="28"/>
        </w:rPr>
        <w:t>.</w:t>
      </w:r>
      <w:r w:rsidR="003159D3">
        <w:rPr>
          <w:b/>
          <w:sz w:val="28"/>
          <w:szCs w:val="28"/>
        </w:rPr>
        <w:t xml:space="preserve"> </w:t>
      </w:r>
      <w:r w:rsidRPr="00DA1CBF">
        <w:rPr>
          <w:sz w:val="28"/>
          <w:szCs w:val="28"/>
        </w:rPr>
        <w:t>Внешняя среда образовательной организации представляет собой факторы и условия окружающей среды, в которой функционирует образовательная организация, которые определенным образом оказывают влияние на деятельность образовательной организации и требуют от образовательной</w:t>
      </w:r>
      <w:proofErr w:type="gramStart"/>
      <w:r w:rsidRPr="00DA1CBF">
        <w:rPr>
          <w:sz w:val="28"/>
          <w:szCs w:val="28"/>
        </w:rPr>
        <w:t xml:space="preserve"> Н</w:t>
      </w:r>
      <w:proofErr w:type="gramEnd"/>
      <w:r w:rsidRPr="00DA1CBF">
        <w:rPr>
          <w:sz w:val="28"/>
          <w:szCs w:val="28"/>
        </w:rPr>
        <w:t xml:space="preserve">а деятельность образовательной организации оказывает влияние существующая и ожидаемая структура региональной экономики. Большую роль имеют демографические показатели состояния и прогноза по субъектам РФ, </w:t>
      </w:r>
      <w:r w:rsidRPr="00DA1CBF">
        <w:rPr>
          <w:bCs/>
          <w:sz w:val="28"/>
          <w:szCs w:val="28"/>
        </w:rPr>
        <w:t>инвестиционный климат региона, социально-экономическое развитие региона, а также планы в рамках национальных проектов</w:t>
      </w:r>
    </w:p>
    <w:p w:rsidR="00DA1CBF" w:rsidRPr="00DA1CBF" w:rsidRDefault="00DA1CBF" w:rsidP="00DA1CBF">
      <w:pPr>
        <w:spacing w:line="360" w:lineRule="auto"/>
        <w:rPr>
          <w:sz w:val="28"/>
          <w:szCs w:val="28"/>
        </w:rPr>
      </w:pPr>
    </w:p>
    <w:p w:rsidR="00DA1CBF" w:rsidRPr="003159D3" w:rsidRDefault="003159D3" w:rsidP="003159D3">
      <w:pPr>
        <w:spacing w:line="360" w:lineRule="auto"/>
        <w:ind w:firstLine="709"/>
        <w:jc w:val="both"/>
        <w:rPr>
          <w:sz w:val="28"/>
          <w:szCs w:val="28"/>
        </w:rPr>
      </w:pPr>
      <w:r w:rsidRPr="003159D3">
        <w:rPr>
          <w:b/>
          <w:sz w:val="28"/>
          <w:szCs w:val="28"/>
          <w:u w:val="single"/>
        </w:rPr>
        <w:t>Вопрос</w:t>
      </w:r>
      <w:r>
        <w:rPr>
          <w:b/>
          <w:sz w:val="28"/>
          <w:szCs w:val="28"/>
        </w:rPr>
        <w:t xml:space="preserve">. </w:t>
      </w:r>
      <w:r w:rsidR="00DA1CBF" w:rsidRPr="003159D3">
        <w:rPr>
          <w:sz w:val="28"/>
          <w:szCs w:val="28"/>
        </w:rPr>
        <w:t xml:space="preserve">Какое влияние оказывает макроокружение на условия существования образовательной организации и каковы последствия его действия? </w:t>
      </w:r>
    </w:p>
    <w:p w:rsidR="00DA1CBF" w:rsidRPr="00DA1CBF" w:rsidRDefault="00DA1CBF" w:rsidP="003159D3">
      <w:pPr>
        <w:spacing w:line="360" w:lineRule="auto"/>
        <w:ind w:firstLine="709"/>
        <w:jc w:val="both"/>
        <w:rPr>
          <w:sz w:val="28"/>
          <w:szCs w:val="28"/>
        </w:rPr>
      </w:pPr>
      <w:r w:rsidRPr="003159D3">
        <w:rPr>
          <w:b/>
          <w:sz w:val="28"/>
          <w:szCs w:val="28"/>
          <w:u w:val="single"/>
        </w:rPr>
        <w:t>Ответ</w:t>
      </w:r>
      <w:r w:rsidRPr="00DA1CBF">
        <w:rPr>
          <w:b/>
          <w:sz w:val="28"/>
          <w:szCs w:val="28"/>
        </w:rPr>
        <w:t>.</w:t>
      </w:r>
      <w:r w:rsidR="003159D3">
        <w:rPr>
          <w:b/>
          <w:sz w:val="28"/>
          <w:szCs w:val="28"/>
        </w:rPr>
        <w:t xml:space="preserve"> </w:t>
      </w:r>
      <w:r w:rsidRPr="00DA1CBF">
        <w:rPr>
          <w:sz w:val="28"/>
          <w:szCs w:val="28"/>
        </w:rPr>
        <w:t xml:space="preserve">На деятельность образовательной организации оказывают влияние экономические, политические и рыночные факторы. Так, например, формируя заявку на КЦП, необходимы данные по динамике ВРП, динамике численности занятых, динамике численности малых предприятий, </w:t>
      </w:r>
      <w:r w:rsidRPr="00DA1CBF">
        <w:rPr>
          <w:sz w:val="28"/>
          <w:szCs w:val="28"/>
        </w:rPr>
        <w:lastRenderedPageBreak/>
        <w:t>индивидуальных предпринимателей; численности занятых в малом и среднем бизнесе. Образовательная организация понимает свою ответственность за будущее трудоустройство своих выпускников: через несколько лет, когда те, кого образовательная организация подготовит, войдут в профессиональную деятельность, должны быть обеспечены рабочими местами.</w:t>
      </w:r>
    </w:p>
    <w:p w:rsidR="00DA1CBF" w:rsidRPr="00DA1CBF" w:rsidRDefault="00DA1CBF" w:rsidP="00DA1CBF">
      <w:pPr>
        <w:spacing w:line="360" w:lineRule="auto"/>
        <w:jc w:val="both"/>
        <w:rPr>
          <w:b/>
          <w:i/>
          <w:sz w:val="28"/>
          <w:szCs w:val="28"/>
        </w:rPr>
      </w:pPr>
    </w:p>
    <w:p w:rsidR="00DA1CBF" w:rsidRPr="003159D3" w:rsidRDefault="003159D3" w:rsidP="003159D3">
      <w:pPr>
        <w:spacing w:line="360" w:lineRule="auto"/>
        <w:ind w:firstLine="709"/>
        <w:jc w:val="both"/>
        <w:rPr>
          <w:sz w:val="28"/>
          <w:szCs w:val="28"/>
        </w:rPr>
      </w:pPr>
      <w:r w:rsidRPr="003159D3">
        <w:rPr>
          <w:b/>
          <w:sz w:val="28"/>
          <w:szCs w:val="28"/>
          <w:u w:val="single"/>
        </w:rPr>
        <w:t>Вопрос</w:t>
      </w:r>
      <w:r>
        <w:rPr>
          <w:b/>
          <w:sz w:val="28"/>
          <w:szCs w:val="28"/>
        </w:rPr>
        <w:t xml:space="preserve">. </w:t>
      </w:r>
      <w:r w:rsidR="00DA1CBF" w:rsidRPr="003159D3">
        <w:rPr>
          <w:sz w:val="28"/>
          <w:szCs w:val="28"/>
        </w:rPr>
        <w:t>Что предусматривает и включает в себя анализ непосредственного окружения образовательной организации?</w:t>
      </w:r>
    </w:p>
    <w:p w:rsidR="00DA1CBF" w:rsidRPr="00DA1CBF" w:rsidRDefault="00DA1CBF" w:rsidP="003159D3">
      <w:pPr>
        <w:spacing w:line="360" w:lineRule="auto"/>
        <w:ind w:firstLine="709"/>
        <w:rPr>
          <w:sz w:val="28"/>
          <w:szCs w:val="28"/>
        </w:rPr>
      </w:pPr>
      <w:r w:rsidRPr="003159D3">
        <w:rPr>
          <w:b/>
          <w:sz w:val="28"/>
          <w:szCs w:val="28"/>
          <w:u w:val="single"/>
        </w:rPr>
        <w:t>Ответ</w:t>
      </w:r>
      <w:r w:rsidRPr="00DA1CBF">
        <w:rPr>
          <w:b/>
          <w:sz w:val="28"/>
          <w:szCs w:val="28"/>
        </w:rPr>
        <w:t xml:space="preserve">. </w:t>
      </w:r>
      <w:r w:rsidRPr="00DA1CBF">
        <w:rPr>
          <w:sz w:val="28"/>
          <w:szCs w:val="28"/>
        </w:rPr>
        <w:t>Непосредственное окружение образовательной организации это те составляющие внешней среды, с которыми образовательная организация находится в непосредственном взаимодействии. Основным элементом непосредственного окружения образовательной организации выступают профильные организации и предприятия, которые формируют спрос, устанавливают особые требования к качеству образовательных услуг и к своим будущим работникам с позиции профессиональных и должностных требований, участвуют в оценке качества образовательных услуг; определяют место, эффективные условия будущей трудовой деятельности выпускников.</w:t>
      </w:r>
    </w:p>
    <w:p w:rsidR="00DA1CBF" w:rsidRPr="00DA1CBF" w:rsidRDefault="00DA1CBF" w:rsidP="00DA1CBF">
      <w:pPr>
        <w:spacing w:line="360" w:lineRule="auto"/>
        <w:rPr>
          <w:b/>
          <w:sz w:val="28"/>
          <w:szCs w:val="28"/>
        </w:rPr>
      </w:pPr>
    </w:p>
    <w:p w:rsidR="00DA1CBF" w:rsidRPr="003159D3" w:rsidRDefault="003159D3" w:rsidP="003159D3">
      <w:pPr>
        <w:spacing w:line="360" w:lineRule="auto"/>
        <w:ind w:firstLine="709"/>
        <w:jc w:val="both"/>
        <w:rPr>
          <w:sz w:val="28"/>
          <w:szCs w:val="28"/>
        </w:rPr>
      </w:pPr>
      <w:r w:rsidRPr="003159D3">
        <w:rPr>
          <w:b/>
          <w:sz w:val="28"/>
          <w:szCs w:val="28"/>
          <w:u w:val="single"/>
        </w:rPr>
        <w:t>Вопрос</w:t>
      </w:r>
      <w:r w:rsidR="00DA1CBF" w:rsidRPr="00DA1CBF">
        <w:rPr>
          <w:b/>
          <w:sz w:val="28"/>
          <w:szCs w:val="28"/>
        </w:rPr>
        <w:t xml:space="preserve">. </w:t>
      </w:r>
      <w:r w:rsidR="00DA1CBF" w:rsidRPr="003159D3">
        <w:rPr>
          <w:sz w:val="28"/>
          <w:szCs w:val="28"/>
        </w:rPr>
        <w:t>Какой бы Вы рекомендовали метод для анализа среды, чтобы установить связи между сильными и слабыми сторонами образовательной организации?</w:t>
      </w:r>
    </w:p>
    <w:p w:rsidR="00DA1CBF" w:rsidRPr="00DA1CBF" w:rsidRDefault="00DA1CBF" w:rsidP="003159D3">
      <w:pPr>
        <w:spacing w:line="360" w:lineRule="auto"/>
        <w:ind w:firstLine="709"/>
        <w:jc w:val="both"/>
        <w:rPr>
          <w:bCs/>
          <w:iCs/>
          <w:color w:val="000000"/>
          <w:sz w:val="28"/>
          <w:szCs w:val="28"/>
          <w:shd w:val="clear" w:color="auto" w:fill="FFFFFF"/>
        </w:rPr>
      </w:pPr>
      <w:r w:rsidRPr="003159D3">
        <w:rPr>
          <w:b/>
          <w:sz w:val="28"/>
          <w:szCs w:val="28"/>
          <w:u w:val="single"/>
        </w:rPr>
        <w:t>Ответ</w:t>
      </w:r>
      <w:r w:rsidRPr="00DA1CBF">
        <w:rPr>
          <w:b/>
          <w:sz w:val="28"/>
          <w:szCs w:val="28"/>
        </w:rPr>
        <w:t>.</w:t>
      </w:r>
      <w:r w:rsidR="003159D3">
        <w:rPr>
          <w:b/>
          <w:sz w:val="28"/>
          <w:szCs w:val="28"/>
        </w:rPr>
        <w:t xml:space="preserve"> </w:t>
      </w:r>
      <w:r w:rsidRPr="00DA1CBF">
        <w:rPr>
          <w:bCs/>
          <w:iCs/>
          <w:color w:val="000000"/>
          <w:sz w:val="28"/>
          <w:szCs w:val="28"/>
          <w:shd w:val="clear" w:color="auto" w:fill="FFFFFF"/>
        </w:rPr>
        <w:t>Метод SWOT-анализа, который используется для анализа развития образовательной организации с точки зрения ее сильных и слабых сторон (оценка внешней среды) и возможностей и угроз.</w:t>
      </w:r>
    </w:p>
    <w:p w:rsidR="00DA1CBF" w:rsidRPr="00DA1CBF" w:rsidRDefault="00DA1CBF" w:rsidP="00DA1CBF">
      <w:pPr>
        <w:spacing w:line="360" w:lineRule="auto"/>
        <w:jc w:val="both"/>
        <w:outlineLvl w:val="0"/>
        <w:rPr>
          <w:bCs/>
          <w:iCs/>
          <w:color w:val="000000"/>
          <w:sz w:val="28"/>
          <w:szCs w:val="28"/>
          <w:shd w:val="clear" w:color="auto" w:fill="FFFFFF"/>
        </w:rPr>
      </w:pPr>
      <w:r w:rsidRPr="00DA1CBF">
        <w:rPr>
          <w:bCs/>
          <w:iCs/>
          <w:color w:val="000000"/>
          <w:sz w:val="28"/>
          <w:szCs w:val="28"/>
          <w:shd w:val="clear" w:color="auto" w:fill="FFFFFF"/>
        </w:rPr>
        <w:t>SWOT-анализ сегодня является одним из самых распространенных методов изучения рыночной ситуации, в которой работает образовательная организация, и оценки возможностей и угроз, которые влияют на ее работу, т.е. при оценке текущей ситуации.</w:t>
      </w:r>
    </w:p>
    <w:p w:rsidR="00DA1CBF" w:rsidRPr="00DA1CBF" w:rsidRDefault="00DA1CBF" w:rsidP="00DA1CBF">
      <w:pPr>
        <w:spacing w:line="360" w:lineRule="auto"/>
        <w:jc w:val="both"/>
        <w:outlineLvl w:val="0"/>
        <w:rPr>
          <w:bCs/>
          <w:iCs/>
          <w:color w:val="000000"/>
          <w:sz w:val="28"/>
          <w:szCs w:val="28"/>
          <w:shd w:val="clear" w:color="auto" w:fill="FFFFFF"/>
        </w:rPr>
      </w:pPr>
      <w:r w:rsidRPr="00DA1CBF">
        <w:rPr>
          <w:bCs/>
          <w:iCs/>
          <w:color w:val="000000"/>
          <w:sz w:val="28"/>
          <w:szCs w:val="28"/>
          <w:shd w:val="clear" w:color="auto" w:fill="FFFFFF"/>
        </w:rPr>
        <w:lastRenderedPageBreak/>
        <w:t>SWOT-анализ позволяет выявить и структурировать сильные и слабые стороны, а также потенциальные возможности и угрозы. Достигается это за счет сравнения внутренних сил и слабостей образовательной организации с возможностями, которые дает им рынок. Исходя из качества соответствия делается вывод о том, в каком направлении образовательная организация должна развивать свою деятельность.</w:t>
      </w:r>
    </w:p>
    <w:p w:rsidR="00DA1CBF" w:rsidRPr="00DA1CBF" w:rsidRDefault="00DA1CBF" w:rsidP="00DA1CBF">
      <w:pPr>
        <w:spacing w:line="360" w:lineRule="auto"/>
        <w:jc w:val="both"/>
        <w:outlineLvl w:val="0"/>
        <w:rPr>
          <w:bCs/>
          <w:iCs/>
          <w:color w:val="000000"/>
          <w:sz w:val="28"/>
          <w:szCs w:val="28"/>
          <w:shd w:val="clear" w:color="auto" w:fill="FFFFFF"/>
        </w:rPr>
      </w:pPr>
      <w:r w:rsidRPr="00DA1CBF">
        <w:rPr>
          <w:bCs/>
          <w:iCs/>
          <w:color w:val="000000"/>
          <w:sz w:val="28"/>
          <w:szCs w:val="28"/>
          <w:shd w:val="clear" w:color="auto" w:fill="FFFFFF"/>
        </w:rPr>
        <w:t>Особенность SWOT-анализ заключается в том, что он должен в большей степени основываться на объективных фактах и результатах групповой оценки и обмена идеями.</w:t>
      </w:r>
    </w:p>
    <w:p w:rsidR="00DA1CBF" w:rsidRPr="00DA1CBF" w:rsidRDefault="00DA1CBF" w:rsidP="00DA1CBF">
      <w:pPr>
        <w:spacing w:line="360" w:lineRule="auto"/>
        <w:jc w:val="both"/>
        <w:outlineLvl w:val="0"/>
        <w:rPr>
          <w:bCs/>
          <w:iCs/>
          <w:color w:val="000000"/>
          <w:sz w:val="28"/>
          <w:szCs w:val="28"/>
          <w:shd w:val="clear" w:color="auto" w:fill="FFFFFF"/>
        </w:rPr>
      </w:pPr>
      <w:r w:rsidRPr="00DA1CBF">
        <w:rPr>
          <w:bCs/>
          <w:iCs/>
          <w:color w:val="000000"/>
          <w:sz w:val="28"/>
          <w:szCs w:val="28"/>
          <w:shd w:val="clear" w:color="auto" w:fill="FFFFFF"/>
        </w:rPr>
        <w:t>Вообще, целесообразным является проведение SWOT-анализа по разным направлениям деятельности образовательной организации.</w:t>
      </w:r>
    </w:p>
    <w:p w:rsidR="00DA1CBF" w:rsidRPr="00DA1CBF" w:rsidRDefault="00DA1CBF" w:rsidP="00DA1CBF">
      <w:pPr>
        <w:spacing w:line="360" w:lineRule="auto"/>
        <w:rPr>
          <w:sz w:val="28"/>
          <w:szCs w:val="28"/>
        </w:rPr>
      </w:pPr>
    </w:p>
    <w:p w:rsidR="00DA1CBF" w:rsidRPr="003159D3" w:rsidRDefault="003159D3" w:rsidP="003159D3">
      <w:pPr>
        <w:spacing w:line="360" w:lineRule="auto"/>
        <w:ind w:firstLine="709"/>
        <w:jc w:val="both"/>
        <w:rPr>
          <w:sz w:val="28"/>
          <w:szCs w:val="28"/>
        </w:rPr>
      </w:pPr>
      <w:r>
        <w:rPr>
          <w:b/>
          <w:sz w:val="28"/>
          <w:szCs w:val="28"/>
        </w:rPr>
        <w:t>Вопрос</w:t>
      </w:r>
      <w:r w:rsidR="00DA1CBF" w:rsidRPr="00DA1CBF">
        <w:rPr>
          <w:b/>
          <w:sz w:val="28"/>
          <w:szCs w:val="28"/>
        </w:rPr>
        <w:t xml:space="preserve">. </w:t>
      </w:r>
      <w:r w:rsidR="00DA1CBF" w:rsidRPr="003159D3">
        <w:rPr>
          <w:sz w:val="28"/>
          <w:szCs w:val="28"/>
        </w:rPr>
        <w:t>Что понимается под сильными и слабыми сторонами образовательной организации и как их оценить?</w:t>
      </w:r>
    </w:p>
    <w:p w:rsidR="00DA1CBF" w:rsidRPr="00DA1CBF" w:rsidRDefault="00DA1CBF" w:rsidP="003159D3">
      <w:pPr>
        <w:spacing w:line="360" w:lineRule="auto"/>
        <w:ind w:firstLine="709"/>
        <w:jc w:val="both"/>
        <w:rPr>
          <w:color w:val="333333"/>
          <w:sz w:val="28"/>
          <w:szCs w:val="28"/>
          <w:shd w:val="clear" w:color="auto" w:fill="FFFFFF"/>
        </w:rPr>
      </w:pPr>
      <w:r w:rsidRPr="00DA1CBF">
        <w:rPr>
          <w:b/>
          <w:sz w:val="28"/>
          <w:szCs w:val="28"/>
        </w:rPr>
        <w:t>Ответ.</w:t>
      </w:r>
      <w:r w:rsidR="003159D3">
        <w:rPr>
          <w:b/>
          <w:sz w:val="28"/>
          <w:szCs w:val="28"/>
        </w:rPr>
        <w:t xml:space="preserve"> </w:t>
      </w:r>
      <w:r w:rsidRPr="00DA1CBF">
        <w:rPr>
          <w:bCs/>
          <w:iCs/>
          <w:color w:val="000000"/>
          <w:sz w:val="28"/>
          <w:szCs w:val="28"/>
          <w:shd w:val="clear" w:color="auto" w:fill="FFFFFF"/>
        </w:rPr>
        <w:t xml:space="preserve">На основе SWOT-анализа образовательная организация имеет возможность выявить внутренние факторы, которые доступны для изменения, это те факторы, которые образовательная организация самостоятельно может улучшить, </w:t>
      </w:r>
      <w:r w:rsidRPr="00DA1CBF">
        <w:rPr>
          <w:color w:val="333333"/>
          <w:sz w:val="28"/>
          <w:szCs w:val="28"/>
          <w:shd w:val="clear" w:color="auto" w:fill="FFFFFF"/>
        </w:rPr>
        <w:t>исправить и т.д.</w:t>
      </w:r>
    </w:p>
    <w:p w:rsidR="00DA1CBF" w:rsidRPr="00DA1CBF" w:rsidRDefault="00DA1CBF" w:rsidP="003159D3">
      <w:pPr>
        <w:spacing w:line="360" w:lineRule="auto"/>
        <w:ind w:firstLine="709"/>
        <w:jc w:val="both"/>
        <w:outlineLvl w:val="0"/>
        <w:rPr>
          <w:bCs/>
          <w:iCs/>
          <w:color w:val="000000"/>
          <w:sz w:val="28"/>
          <w:szCs w:val="28"/>
          <w:shd w:val="clear" w:color="auto" w:fill="FFFFFF"/>
        </w:rPr>
      </w:pPr>
      <w:r w:rsidRPr="00DA1CBF">
        <w:rPr>
          <w:bCs/>
          <w:iCs/>
          <w:color w:val="000000"/>
          <w:sz w:val="28"/>
          <w:szCs w:val="28"/>
          <w:shd w:val="clear" w:color="auto" w:fill="FFFFFF"/>
        </w:rPr>
        <w:t>Так, к сильным сторонам образовательной организации может относится:</w:t>
      </w:r>
    </w:p>
    <w:p w:rsidR="00DA1CBF" w:rsidRPr="00DA1CBF" w:rsidRDefault="00DA1CBF" w:rsidP="003159D3">
      <w:pPr>
        <w:pStyle w:val="a3"/>
        <w:numPr>
          <w:ilvl w:val="0"/>
          <w:numId w:val="2"/>
        </w:numPr>
        <w:tabs>
          <w:tab w:val="num" w:pos="720"/>
        </w:tabs>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системность работы по повышению квалификации педагогического персонала;</w:t>
      </w:r>
    </w:p>
    <w:p w:rsidR="00DA1CBF" w:rsidRPr="00DA1CBF" w:rsidRDefault="00DA1CBF" w:rsidP="003159D3">
      <w:pPr>
        <w:pStyle w:val="a3"/>
        <w:numPr>
          <w:ilvl w:val="0"/>
          <w:numId w:val="2"/>
        </w:numPr>
        <w:tabs>
          <w:tab w:val="num" w:pos="720"/>
        </w:tabs>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относительно высокое качество контингента на «входе»;</w:t>
      </w:r>
    </w:p>
    <w:p w:rsidR="00DA1CBF" w:rsidRPr="00DA1CBF" w:rsidRDefault="00DA1CBF" w:rsidP="003159D3">
      <w:pPr>
        <w:pStyle w:val="a3"/>
        <w:numPr>
          <w:ilvl w:val="0"/>
          <w:numId w:val="2"/>
        </w:numPr>
        <w:tabs>
          <w:tab w:val="num" w:pos="720"/>
        </w:tabs>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высокий уровень результатов государственной аттестации;</w:t>
      </w:r>
    </w:p>
    <w:p w:rsidR="00DA1CBF" w:rsidRPr="00DA1CBF" w:rsidRDefault="00DA1CBF" w:rsidP="003159D3">
      <w:pPr>
        <w:pStyle w:val="a3"/>
        <w:numPr>
          <w:ilvl w:val="0"/>
          <w:numId w:val="2"/>
        </w:numPr>
        <w:tabs>
          <w:tab w:val="num" w:pos="720"/>
        </w:tabs>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вовлечение обучающихся в профессиональные конкурсы.</w:t>
      </w:r>
    </w:p>
    <w:p w:rsidR="00DA1CBF" w:rsidRPr="00DA1CBF" w:rsidRDefault="00DA1CBF" w:rsidP="003159D3">
      <w:pPr>
        <w:tabs>
          <w:tab w:val="num" w:pos="720"/>
        </w:tabs>
        <w:spacing w:line="360" w:lineRule="auto"/>
        <w:ind w:firstLine="709"/>
        <w:jc w:val="both"/>
        <w:outlineLvl w:val="0"/>
        <w:rPr>
          <w:bCs/>
          <w:iCs/>
          <w:color w:val="000000"/>
          <w:sz w:val="28"/>
          <w:szCs w:val="28"/>
          <w:shd w:val="clear" w:color="auto" w:fill="FFFFFF"/>
        </w:rPr>
      </w:pPr>
      <w:r w:rsidRPr="00DA1CBF">
        <w:rPr>
          <w:bCs/>
          <w:iCs/>
          <w:color w:val="000000"/>
          <w:sz w:val="28"/>
          <w:szCs w:val="28"/>
          <w:shd w:val="clear" w:color="auto" w:fill="FFFFFF"/>
        </w:rPr>
        <w:t>К слабым сторонам:</w:t>
      </w:r>
    </w:p>
    <w:p w:rsidR="00DA1CBF" w:rsidRPr="00DA1CBF" w:rsidRDefault="00DA1CBF" w:rsidP="003159D3">
      <w:pPr>
        <w:pStyle w:val="a3"/>
        <w:numPr>
          <w:ilvl w:val="0"/>
          <w:numId w:val="3"/>
        </w:numPr>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несоответствие материально-технической базы современному уровню производства;</w:t>
      </w:r>
    </w:p>
    <w:p w:rsidR="00DA1CBF" w:rsidRPr="00DA1CBF" w:rsidRDefault="00DA1CBF" w:rsidP="003159D3">
      <w:pPr>
        <w:pStyle w:val="a3"/>
        <w:numPr>
          <w:ilvl w:val="0"/>
          <w:numId w:val="3"/>
        </w:numPr>
        <w:spacing w:after="0" w:line="360" w:lineRule="auto"/>
        <w:ind w:left="0" w:firstLine="709"/>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lastRenderedPageBreak/>
        <w:t>незначительное количество обучающихся по индивидуальному плану (отсутствие гибкости образовательного процесса);</w:t>
      </w:r>
    </w:p>
    <w:p w:rsidR="00DA1CBF" w:rsidRPr="00DA1CBF" w:rsidRDefault="00DA1CBF" w:rsidP="00DA1CBF">
      <w:pPr>
        <w:pStyle w:val="a3"/>
        <w:numPr>
          <w:ilvl w:val="0"/>
          <w:numId w:val="3"/>
        </w:numPr>
        <w:spacing w:after="0" w:line="360" w:lineRule="auto"/>
        <w:jc w:val="both"/>
        <w:outlineLvl w:val="0"/>
        <w:rPr>
          <w:rFonts w:ascii="Times New Roman" w:hAnsi="Times New Roman" w:cs="Times New Roman"/>
          <w:bCs/>
          <w:iCs/>
          <w:color w:val="000000"/>
          <w:sz w:val="28"/>
          <w:szCs w:val="28"/>
          <w:shd w:val="clear" w:color="auto" w:fill="FFFFFF"/>
        </w:rPr>
      </w:pPr>
      <w:r w:rsidRPr="00DA1CBF">
        <w:rPr>
          <w:rFonts w:ascii="Times New Roman" w:hAnsi="Times New Roman" w:cs="Times New Roman"/>
          <w:bCs/>
          <w:iCs/>
          <w:color w:val="000000"/>
          <w:sz w:val="28"/>
          <w:szCs w:val="28"/>
          <w:shd w:val="clear" w:color="auto" w:fill="FFFFFF"/>
        </w:rPr>
        <w:t>недостаточный приток молодых педагогических кадров.</w:t>
      </w:r>
    </w:p>
    <w:p w:rsidR="00DA1CBF" w:rsidRPr="00DA1CBF" w:rsidRDefault="00DA1CBF" w:rsidP="00DA1CBF">
      <w:pPr>
        <w:spacing w:line="360" w:lineRule="auto"/>
        <w:rPr>
          <w:b/>
          <w:sz w:val="28"/>
          <w:szCs w:val="28"/>
        </w:rPr>
      </w:pPr>
    </w:p>
    <w:p w:rsidR="00DA1CBF" w:rsidRPr="003159D3" w:rsidRDefault="003159D3" w:rsidP="003159D3">
      <w:pPr>
        <w:spacing w:line="360" w:lineRule="auto"/>
        <w:ind w:firstLine="709"/>
        <w:jc w:val="both"/>
        <w:rPr>
          <w:sz w:val="28"/>
          <w:szCs w:val="28"/>
        </w:rPr>
      </w:pPr>
      <w:r w:rsidRPr="003159D3">
        <w:rPr>
          <w:b/>
          <w:sz w:val="28"/>
          <w:szCs w:val="28"/>
          <w:u w:val="single"/>
        </w:rPr>
        <w:t>Вопрос</w:t>
      </w:r>
      <w:r w:rsidR="00DA1CBF" w:rsidRPr="00DA1CBF">
        <w:rPr>
          <w:b/>
          <w:sz w:val="28"/>
          <w:szCs w:val="28"/>
        </w:rPr>
        <w:t xml:space="preserve">. </w:t>
      </w:r>
      <w:r w:rsidR="00DA1CBF" w:rsidRPr="003159D3">
        <w:rPr>
          <w:sz w:val="28"/>
          <w:szCs w:val="28"/>
        </w:rPr>
        <w:t>Как возможно обеспечить согласованность показателей прогнозирования (мониторинга) с реальными экономическими возможностями региональной системы СПО?</w:t>
      </w:r>
    </w:p>
    <w:p w:rsidR="00DA1CBF" w:rsidRPr="00DA1CBF" w:rsidRDefault="00DA1CBF" w:rsidP="003159D3">
      <w:pPr>
        <w:spacing w:line="360" w:lineRule="auto"/>
        <w:ind w:firstLine="709"/>
        <w:jc w:val="both"/>
        <w:rPr>
          <w:sz w:val="28"/>
          <w:szCs w:val="28"/>
        </w:rPr>
      </w:pPr>
      <w:r w:rsidRPr="003159D3">
        <w:rPr>
          <w:b/>
          <w:sz w:val="28"/>
          <w:szCs w:val="28"/>
          <w:u w:val="single"/>
        </w:rPr>
        <w:t>Ответ</w:t>
      </w:r>
      <w:r w:rsidRPr="00DA1CBF">
        <w:rPr>
          <w:b/>
          <w:sz w:val="28"/>
          <w:szCs w:val="28"/>
        </w:rPr>
        <w:t>.</w:t>
      </w:r>
      <w:r w:rsidR="003159D3">
        <w:rPr>
          <w:b/>
          <w:sz w:val="28"/>
          <w:szCs w:val="28"/>
        </w:rPr>
        <w:t xml:space="preserve"> </w:t>
      </w:r>
      <w:r w:rsidRPr="00DA1CBF">
        <w:rPr>
          <w:sz w:val="28"/>
          <w:szCs w:val="28"/>
        </w:rPr>
        <w:t xml:space="preserve">Для понимания того, как факторы обеспечения качества подготовки кадров зависят от факторов развития региональной экономики и их показателей, рассмотрим в качестве примера такой </w:t>
      </w:r>
      <w:r w:rsidRPr="00DA1CBF">
        <w:rPr>
          <w:color w:val="000000" w:themeColor="text1"/>
          <w:sz w:val="28"/>
          <w:szCs w:val="28"/>
        </w:rPr>
        <w:t>показатель данных мониторинга качества подготовки кадров</w:t>
      </w:r>
      <w:r w:rsidRPr="00DA1CBF">
        <w:rPr>
          <w:sz w:val="28"/>
          <w:szCs w:val="28"/>
        </w:rPr>
        <w:t>, как удельный вес стоимости оборудования не старше 5 лет в общей стоимости машин и оборудования. Данный показатель, естественно, будет зависеть от целого ряда факторов, характеризующих реальные экономические возможности образовательной организации и реальный уровень финансовых возможностей региона и профильных организаций и предприятий этого региона. То есть, к таким факторам относят расходы, осуществляемых за счет средств бюджетов, внебюджетные расходы на приобретение машин и оборудования, расходы на приобретение машин и оборудования за счет средств профильных организаций и предприятий.</w:t>
      </w:r>
    </w:p>
    <w:p w:rsidR="003159D3" w:rsidRDefault="003159D3" w:rsidP="00DA1CBF">
      <w:pPr>
        <w:spacing w:line="360" w:lineRule="auto"/>
        <w:jc w:val="both"/>
        <w:rPr>
          <w:b/>
          <w:sz w:val="28"/>
          <w:szCs w:val="28"/>
          <w:lang w:eastAsia="en-US"/>
        </w:rPr>
      </w:pPr>
    </w:p>
    <w:p w:rsidR="00DA1CBF" w:rsidRPr="00DA1CBF" w:rsidRDefault="003159D3" w:rsidP="00DA1CBF">
      <w:pPr>
        <w:spacing w:line="360" w:lineRule="auto"/>
        <w:jc w:val="both"/>
        <w:rPr>
          <w:b/>
          <w:sz w:val="28"/>
          <w:szCs w:val="28"/>
          <w:lang w:eastAsia="en-US"/>
        </w:rPr>
      </w:pPr>
      <w:r>
        <w:rPr>
          <w:b/>
          <w:sz w:val="28"/>
          <w:szCs w:val="28"/>
          <w:lang w:eastAsia="en-US"/>
        </w:rPr>
        <w:t>Иркутская область</w:t>
      </w:r>
    </w:p>
    <w:p w:rsidR="00DA1CBF" w:rsidRPr="00DA1CBF" w:rsidRDefault="003159D3" w:rsidP="003159D3">
      <w:pPr>
        <w:spacing w:line="360" w:lineRule="auto"/>
        <w:ind w:firstLine="709"/>
        <w:contextualSpacing/>
        <w:jc w:val="both"/>
        <w:rPr>
          <w:sz w:val="28"/>
          <w:szCs w:val="28"/>
          <w:lang w:eastAsia="en-US"/>
        </w:rPr>
      </w:pPr>
      <w:r w:rsidRPr="003159D3">
        <w:rPr>
          <w:b/>
          <w:sz w:val="28"/>
          <w:szCs w:val="28"/>
          <w:u w:val="single"/>
        </w:rPr>
        <w:t>Вопрос</w:t>
      </w:r>
      <w:r w:rsidRPr="00DA1CBF">
        <w:rPr>
          <w:b/>
          <w:sz w:val="28"/>
          <w:szCs w:val="28"/>
        </w:rPr>
        <w:t xml:space="preserve">. </w:t>
      </w:r>
      <w:r w:rsidR="00DA1CBF" w:rsidRPr="00DA1CBF">
        <w:rPr>
          <w:sz w:val="28"/>
          <w:szCs w:val="28"/>
          <w:lang w:eastAsia="en-US"/>
        </w:rPr>
        <w:t xml:space="preserve">Как планируется учитывать </w:t>
      </w:r>
      <w:proofErr w:type="spellStart"/>
      <w:r w:rsidR="00DA1CBF" w:rsidRPr="00DA1CBF">
        <w:rPr>
          <w:sz w:val="28"/>
          <w:szCs w:val="28"/>
          <w:lang w:eastAsia="en-US"/>
        </w:rPr>
        <w:t>самозанятых</w:t>
      </w:r>
      <w:proofErr w:type="spellEnd"/>
      <w:r w:rsidR="00DA1CBF" w:rsidRPr="00DA1CBF">
        <w:rPr>
          <w:sz w:val="28"/>
          <w:szCs w:val="28"/>
          <w:lang w:eastAsia="en-US"/>
        </w:rPr>
        <w:t>?</w:t>
      </w:r>
    </w:p>
    <w:p w:rsidR="00DA1CBF" w:rsidRDefault="00DA1CBF" w:rsidP="003159D3">
      <w:pPr>
        <w:spacing w:line="360" w:lineRule="auto"/>
        <w:ind w:firstLine="709"/>
        <w:jc w:val="both"/>
        <w:rPr>
          <w:sz w:val="28"/>
          <w:szCs w:val="28"/>
          <w:lang w:eastAsia="en-US"/>
        </w:rPr>
      </w:pPr>
      <w:r w:rsidRPr="003159D3">
        <w:rPr>
          <w:b/>
          <w:sz w:val="28"/>
          <w:szCs w:val="28"/>
          <w:u w:val="single"/>
          <w:lang w:eastAsia="en-US"/>
        </w:rPr>
        <w:t>Ответ</w:t>
      </w:r>
      <w:r w:rsidR="003159D3">
        <w:rPr>
          <w:sz w:val="28"/>
          <w:szCs w:val="28"/>
          <w:lang w:eastAsia="en-US"/>
        </w:rPr>
        <w:t>.</w:t>
      </w:r>
      <w:r w:rsidRPr="00DA1CBF">
        <w:rPr>
          <w:sz w:val="28"/>
          <w:szCs w:val="28"/>
          <w:lang w:eastAsia="en-US"/>
        </w:rPr>
        <w:t xml:space="preserve"> Учитывая, что специальный налоговый режим в виде уплаты налога по </w:t>
      </w:r>
      <w:proofErr w:type="spellStart"/>
      <w:r w:rsidRPr="00DA1CBF">
        <w:rPr>
          <w:sz w:val="28"/>
          <w:szCs w:val="28"/>
          <w:lang w:eastAsia="en-US"/>
        </w:rPr>
        <w:t>самозанятым</w:t>
      </w:r>
      <w:proofErr w:type="spellEnd"/>
      <w:r w:rsidRPr="00DA1CBF">
        <w:rPr>
          <w:sz w:val="28"/>
          <w:szCs w:val="28"/>
          <w:lang w:eastAsia="en-US"/>
        </w:rPr>
        <w:t xml:space="preserve"> был введен год назад — с 2019 года, и то, всего в четырех субъектах РФ. А с 2020 года территория, на которой проходит эксперимент, расширена, то официальный сайт Федеральной государственной службы статистики данную информацию пока не опубликовал. В дальнейшем, выпускники СПО, работающие в специальном налоговом режиме </w:t>
      </w:r>
      <w:proofErr w:type="spellStart"/>
      <w:r w:rsidRPr="00DA1CBF">
        <w:rPr>
          <w:sz w:val="28"/>
          <w:szCs w:val="28"/>
          <w:lang w:eastAsia="en-US"/>
        </w:rPr>
        <w:t>самозанятых</w:t>
      </w:r>
      <w:proofErr w:type="spellEnd"/>
      <w:r w:rsidRPr="00DA1CBF">
        <w:rPr>
          <w:sz w:val="28"/>
          <w:szCs w:val="28"/>
          <w:lang w:eastAsia="en-US"/>
        </w:rPr>
        <w:t>, будут учтены как трудоустроенные.</w:t>
      </w:r>
    </w:p>
    <w:p w:rsidR="00040964" w:rsidRPr="00DA1CBF" w:rsidRDefault="00040964" w:rsidP="003159D3">
      <w:pPr>
        <w:spacing w:line="360" w:lineRule="auto"/>
        <w:ind w:firstLine="709"/>
        <w:jc w:val="both"/>
        <w:rPr>
          <w:sz w:val="28"/>
          <w:szCs w:val="28"/>
          <w:lang w:eastAsia="en-US"/>
        </w:rPr>
      </w:pPr>
    </w:p>
    <w:p w:rsidR="00DA1CBF" w:rsidRPr="00DA1CBF" w:rsidRDefault="003159D3" w:rsidP="00040964">
      <w:pPr>
        <w:spacing w:line="360" w:lineRule="auto"/>
        <w:ind w:firstLine="709"/>
        <w:contextualSpacing/>
        <w:jc w:val="both"/>
        <w:rPr>
          <w:sz w:val="28"/>
          <w:szCs w:val="28"/>
          <w:lang w:eastAsia="en-US"/>
        </w:rPr>
      </w:pPr>
      <w:r w:rsidRPr="003159D3">
        <w:rPr>
          <w:b/>
          <w:sz w:val="28"/>
          <w:szCs w:val="28"/>
          <w:u w:val="single"/>
        </w:rPr>
        <w:t>Вопрос</w:t>
      </w:r>
      <w:r w:rsidRPr="00DA1CBF">
        <w:rPr>
          <w:b/>
          <w:sz w:val="28"/>
          <w:szCs w:val="28"/>
        </w:rPr>
        <w:t>.</w:t>
      </w:r>
      <w:r>
        <w:rPr>
          <w:b/>
          <w:sz w:val="28"/>
          <w:szCs w:val="28"/>
        </w:rPr>
        <w:t xml:space="preserve"> </w:t>
      </w:r>
      <w:r w:rsidR="00DA1CBF" w:rsidRPr="00DA1CBF">
        <w:rPr>
          <w:sz w:val="28"/>
          <w:szCs w:val="28"/>
          <w:lang w:eastAsia="en-US"/>
        </w:rPr>
        <w:t xml:space="preserve">В мониторинге какова роль </w:t>
      </w:r>
      <w:proofErr w:type="spellStart"/>
      <w:r w:rsidR="00DA1CBF" w:rsidRPr="00DA1CBF">
        <w:rPr>
          <w:sz w:val="28"/>
          <w:szCs w:val="28"/>
          <w:lang w:eastAsia="en-US"/>
        </w:rPr>
        <w:t>ЦОКов</w:t>
      </w:r>
      <w:proofErr w:type="spellEnd"/>
      <w:r w:rsidR="00DA1CBF" w:rsidRPr="00DA1CBF">
        <w:rPr>
          <w:sz w:val="28"/>
          <w:szCs w:val="28"/>
          <w:lang w:eastAsia="en-US"/>
        </w:rPr>
        <w:t>?</w:t>
      </w:r>
    </w:p>
    <w:p w:rsidR="00DA1CBF" w:rsidRPr="00DA1CBF" w:rsidRDefault="00040964" w:rsidP="00040964">
      <w:pPr>
        <w:spacing w:line="360" w:lineRule="auto"/>
        <w:ind w:firstLine="709"/>
        <w:jc w:val="both"/>
        <w:rPr>
          <w:sz w:val="28"/>
          <w:szCs w:val="28"/>
          <w:lang w:eastAsia="en-US"/>
        </w:rPr>
      </w:pPr>
      <w:r w:rsidRPr="003159D3">
        <w:rPr>
          <w:b/>
          <w:sz w:val="28"/>
          <w:szCs w:val="28"/>
          <w:u w:val="single"/>
          <w:lang w:eastAsia="en-US"/>
        </w:rPr>
        <w:t>Ответ</w:t>
      </w:r>
      <w:r>
        <w:rPr>
          <w:sz w:val="28"/>
          <w:szCs w:val="28"/>
          <w:lang w:eastAsia="en-US"/>
        </w:rPr>
        <w:t>.</w:t>
      </w:r>
      <w:r w:rsidR="00DA1CBF" w:rsidRPr="00DA1CBF">
        <w:rPr>
          <w:sz w:val="28"/>
          <w:szCs w:val="28"/>
          <w:lang w:eastAsia="en-US"/>
        </w:rPr>
        <w:t xml:space="preserve"> Деятельность по проведению независимой оценки квалификации, осуществляемая Центрами оценки квалификаций не учитывалась. В мониторинге учитывались данные представленные организациями СПО.</w:t>
      </w:r>
    </w:p>
    <w:p w:rsidR="00DA1CBF" w:rsidRPr="00DA1CBF" w:rsidRDefault="00DA1CBF" w:rsidP="00DA1CBF">
      <w:pPr>
        <w:spacing w:line="360" w:lineRule="auto"/>
        <w:jc w:val="both"/>
        <w:rPr>
          <w:sz w:val="28"/>
          <w:szCs w:val="28"/>
          <w:lang w:eastAsia="en-US"/>
        </w:rPr>
      </w:pPr>
    </w:p>
    <w:p w:rsidR="00DA1CBF" w:rsidRPr="00DA1CBF" w:rsidRDefault="00DA1CBF" w:rsidP="00DA1CBF">
      <w:pPr>
        <w:spacing w:line="360" w:lineRule="auto"/>
        <w:jc w:val="both"/>
        <w:rPr>
          <w:b/>
          <w:sz w:val="28"/>
          <w:szCs w:val="28"/>
          <w:lang w:eastAsia="en-US"/>
        </w:rPr>
      </w:pPr>
      <w:r w:rsidRPr="00DA1CBF">
        <w:rPr>
          <w:b/>
          <w:sz w:val="28"/>
          <w:szCs w:val="28"/>
          <w:lang w:eastAsia="en-US"/>
        </w:rPr>
        <w:t>Республик</w:t>
      </w:r>
      <w:r w:rsidR="00040964">
        <w:rPr>
          <w:b/>
          <w:sz w:val="28"/>
          <w:szCs w:val="28"/>
          <w:lang w:eastAsia="en-US"/>
        </w:rPr>
        <w:t xml:space="preserve">а </w:t>
      </w:r>
      <w:r w:rsidRPr="00DA1CBF">
        <w:rPr>
          <w:b/>
          <w:sz w:val="28"/>
          <w:szCs w:val="28"/>
          <w:lang w:eastAsia="en-US"/>
        </w:rPr>
        <w:t>Татарстан:</w:t>
      </w: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b/>
          <w:sz w:val="28"/>
          <w:szCs w:val="28"/>
          <w:u w:val="single"/>
        </w:rPr>
        <w:t>.</w:t>
      </w:r>
      <w:r w:rsidRPr="00DA1CBF">
        <w:rPr>
          <w:sz w:val="28"/>
          <w:szCs w:val="28"/>
          <w:lang w:eastAsia="en-US"/>
        </w:rPr>
        <w:t xml:space="preserve"> </w:t>
      </w:r>
      <w:r w:rsidR="00DA1CBF" w:rsidRPr="00DA1CBF">
        <w:rPr>
          <w:sz w:val="28"/>
          <w:szCs w:val="28"/>
          <w:lang w:eastAsia="en-US"/>
        </w:rPr>
        <w:t>В аналитических материалах не представлена статистика за 2019 год. Это не дает представить полностью картину. Будет ли статистика за 2019 год?</w:t>
      </w:r>
    </w:p>
    <w:p w:rsidR="00DA1CBF" w:rsidRDefault="00040964" w:rsidP="00040964">
      <w:pPr>
        <w:spacing w:line="360" w:lineRule="auto"/>
        <w:ind w:firstLine="709"/>
        <w:jc w:val="both"/>
        <w:rPr>
          <w:sz w:val="28"/>
          <w:szCs w:val="28"/>
          <w:lang w:eastAsia="en-US"/>
        </w:rPr>
      </w:pPr>
      <w:r w:rsidRPr="003159D3">
        <w:rPr>
          <w:b/>
          <w:sz w:val="28"/>
          <w:szCs w:val="28"/>
          <w:u w:val="single"/>
        </w:rPr>
        <w:t>Ответ</w:t>
      </w:r>
      <w:r>
        <w:rPr>
          <w:sz w:val="28"/>
          <w:szCs w:val="28"/>
          <w:lang w:eastAsia="en-US"/>
        </w:rPr>
        <w:t>.</w:t>
      </w:r>
      <w:r w:rsidR="00DA1CBF" w:rsidRPr="00DA1CBF">
        <w:rPr>
          <w:sz w:val="28"/>
          <w:szCs w:val="28"/>
          <w:lang w:eastAsia="en-US"/>
        </w:rPr>
        <w:t xml:space="preserve"> В аналитических материалах представлена данные с официального сайта Федеральной государственной службы статистики. Сбор данных осуществлялся до публикации информации за 2019 год. Поэтому данные за 2019 год отсутствуют, при проведении мониторинга данная статистика будет дополнена.</w:t>
      </w:r>
    </w:p>
    <w:p w:rsidR="00040964" w:rsidRPr="00DA1CBF" w:rsidRDefault="00040964" w:rsidP="00040964">
      <w:pPr>
        <w:spacing w:line="360" w:lineRule="auto"/>
        <w:ind w:firstLine="709"/>
        <w:jc w:val="both"/>
        <w:rPr>
          <w:sz w:val="28"/>
          <w:szCs w:val="28"/>
          <w:lang w:eastAsia="en-US"/>
        </w:rPr>
      </w:pP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b/>
          <w:sz w:val="28"/>
          <w:szCs w:val="28"/>
          <w:u w:val="single"/>
        </w:rPr>
        <w:t>.</w:t>
      </w:r>
      <w:r w:rsidRPr="00DA1CBF">
        <w:rPr>
          <w:sz w:val="28"/>
          <w:szCs w:val="28"/>
          <w:lang w:eastAsia="en-US"/>
        </w:rPr>
        <w:t xml:space="preserve"> </w:t>
      </w:r>
      <w:r w:rsidR="00DA1CBF" w:rsidRPr="00DA1CBF">
        <w:rPr>
          <w:sz w:val="28"/>
          <w:szCs w:val="28"/>
          <w:lang w:eastAsia="en-US"/>
        </w:rPr>
        <w:t>Хотелось бы больше статистики по направлению гостеприимства (отели, общепит). На слайде отражена высокая динамика в структуре подготовки кадров в группе «Туризм и сервис». Чем вызваны предпосылки роста? (</w:t>
      </w:r>
      <w:proofErr w:type="spellStart"/>
      <w:r w:rsidR="00DA1CBF" w:rsidRPr="00DA1CBF">
        <w:rPr>
          <w:sz w:val="28"/>
          <w:szCs w:val="28"/>
          <w:lang w:eastAsia="en-US"/>
        </w:rPr>
        <w:t>Юшутина</w:t>
      </w:r>
      <w:proofErr w:type="spellEnd"/>
      <w:r w:rsidR="00DA1CBF" w:rsidRPr="00DA1CBF">
        <w:rPr>
          <w:sz w:val="28"/>
          <w:szCs w:val="28"/>
          <w:lang w:eastAsia="en-US"/>
        </w:rPr>
        <w:t xml:space="preserve"> А.А.)</w:t>
      </w:r>
    </w:p>
    <w:p w:rsidR="00DA1CBF" w:rsidRPr="00DA1CBF" w:rsidRDefault="00040964" w:rsidP="00040964">
      <w:pPr>
        <w:spacing w:line="360" w:lineRule="auto"/>
        <w:ind w:firstLine="709"/>
        <w:jc w:val="both"/>
        <w:rPr>
          <w:sz w:val="28"/>
          <w:szCs w:val="28"/>
          <w:lang w:eastAsia="en-US"/>
        </w:rPr>
      </w:pPr>
      <w:r w:rsidRPr="003159D3">
        <w:rPr>
          <w:b/>
          <w:sz w:val="28"/>
          <w:szCs w:val="28"/>
          <w:u w:val="single"/>
        </w:rPr>
        <w:t>Ответ</w:t>
      </w:r>
      <w:r>
        <w:rPr>
          <w:sz w:val="28"/>
          <w:szCs w:val="28"/>
          <w:lang w:eastAsia="en-US"/>
        </w:rPr>
        <w:t>.</w:t>
      </w:r>
      <w:r w:rsidR="00DA1CBF" w:rsidRPr="00DA1CBF">
        <w:rPr>
          <w:sz w:val="28"/>
          <w:szCs w:val="28"/>
          <w:lang w:eastAsia="en-US"/>
        </w:rPr>
        <w:t xml:space="preserve"> В </w:t>
      </w:r>
      <w:proofErr w:type="gramStart"/>
      <w:r w:rsidR="00DA1CBF" w:rsidRPr="00DA1CBF">
        <w:rPr>
          <w:sz w:val="28"/>
          <w:szCs w:val="28"/>
          <w:lang w:eastAsia="en-US"/>
        </w:rPr>
        <w:t>результатах</w:t>
      </w:r>
      <w:proofErr w:type="gramEnd"/>
      <w:r w:rsidR="00DA1CBF" w:rsidRPr="00DA1CBF">
        <w:rPr>
          <w:sz w:val="28"/>
          <w:szCs w:val="28"/>
          <w:lang w:eastAsia="en-US"/>
        </w:rPr>
        <w:t xml:space="preserve"> мониторинга представлены данные по укрупненным группам. Детализация по направлениям каждой группы не проводилась.</w:t>
      </w:r>
    </w:p>
    <w:p w:rsidR="00DA1CBF" w:rsidRPr="00DA1CBF" w:rsidRDefault="00DA1CBF" w:rsidP="00DA1CBF">
      <w:pPr>
        <w:spacing w:line="360" w:lineRule="auto"/>
        <w:jc w:val="both"/>
        <w:rPr>
          <w:sz w:val="28"/>
          <w:szCs w:val="28"/>
          <w:lang w:eastAsia="en-US"/>
        </w:rPr>
      </w:pPr>
    </w:p>
    <w:p w:rsidR="00DA1CBF" w:rsidRPr="00DA1CBF" w:rsidRDefault="00DA1CBF" w:rsidP="00DA1CBF">
      <w:pPr>
        <w:spacing w:line="360" w:lineRule="auto"/>
        <w:jc w:val="both"/>
        <w:rPr>
          <w:b/>
          <w:sz w:val="28"/>
          <w:szCs w:val="28"/>
          <w:lang w:eastAsia="en-US"/>
        </w:rPr>
      </w:pPr>
      <w:r w:rsidRPr="00DA1CBF">
        <w:rPr>
          <w:b/>
          <w:sz w:val="28"/>
          <w:szCs w:val="28"/>
          <w:lang w:eastAsia="en-US"/>
        </w:rPr>
        <w:t>Ставропольск</w:t>
      </w:r>
      <w:r w:rsidR="00040964">
        <w:rPr>
          <w:b/>
          <w:sz w:val="28"/>
          <w:szCs w:val="28"/>
          <w:lang w:eastAsia="en-US"/>
        </w:rPr>
        <w:t>ий край</w:t>
      </w: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b/>
          <w:sz w:val="28"/>
          <w:szCs w:val="28"/>
          <w:u w:val="single"/>
        </w:rPr>
        <w:t>.</w:t>
      </w:r>
      <w:r w:rsidRPr="00DA1CBF">
        <w:rPr>
          <w:sz w:val="28"/>
          <w:szCs w:val="28"/>
          <w:lang w:eastAsia="en-US"/>
        </w:rPr>
        <w:t xml:space="preserve"> </w:t>
      </w:r>
      <w:r w:rsidR="00DA1CBF" w:rsidRPr="00DA1CBF">
        <w:rPr>
          <w:sz w:val="28"/>
          <w:szCs w:val="28"/>
          <w:lang w:eastAsia="en-US"/>
        </w:rPr>
        <w:t>Как в мониторинге учитываются миграционные потоки, а также приезжие из-за границы?</w:t>
      </w:r>
    </w:p>
    <w:p w:rsidR="00DA1CBF" w:rsidRPr="00DA1CBF" w:rsidRDefault="00040964" w:rsidP="00040964">
      <w:pPr>
        <w:spacing w:line="360" w:lineRule="auto"/>
        <w:ind w:firstLine="709"/>
        <w:jc w:val="both"/>
        <w:rPr>
          <w:sz w:val="28"/>
          <w:szCs w:val="28"/>
          <w:lang w:eastAsia="en-US"/>
        </w:rPr>
      </w:pPr>
      <w:r w:rsidRPr="003159D3">
        <w:rPr>
          <w:b/>
          <w:sz w:val="28"/>
          <w:szCs w:val="28"/>
          <w:u w:val="single"/>
        </w:rPr>
        <w:t>Ответ</w:t>
      </w:r>
      <w:r>
        <w:rPr>
          <w:b/>
          <w:sz w:val="28"/>
          <w:szCs w:val="28"/>
          <w:u w:val="single"/>
        </w:rPr>
        <w:t>.</w:t>
      </w:r>
      <w:r w:rsidR="00DA1CBF" w:rsidRPr="00DA1CBF">
        <w:rPr>
          <w:sz w:val="28"/>
          <w:szCs w:val="28"/>
          <w:lang w:eastAsia="en-US"/>
        </w:rPr>
        <w:t xml:space="preserve"> Проведенный мониторинг не предполагал анализа миграционных потоков, в качестве основных источников информации </w:t>
      </w:r>
      <w:r w:rsidR="00DA1CBF" w:rsidRPr="00DA1CBF">
        <w:rPr>
          <w:sz w:val="28"/>
          <w:szCs w:val="28"/>
          <w:lang w:eastAsia="en-US"/>
        </w:rPr>
        <w:lastRenderedPageBreak/>
        <w:t xml:space="preserve">использовались результаты опроса индивидуальных и юридических лиц, относящихся к числу субъектов малого и среднего предпринимательства, а также данные Стратегии социально-экономического развития субъекта Российской Федерации, организаций СПО. </w:t>
      </w: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sz w:val="28"/>
          <w:szCs w:val="28"/>
          <w:lang w:eastAsia="en-US"/>
        </w:rPr>
        <w:t xml:space="preserve">. </w:t>
      </w:r>
      <w:r w:rsidR="00DA1CBF" w:rsidRPr="00DA1CBF">
        <w:rPr>
          <w:sz w:val="28"/>
          <w:szCs w:val="28"/>
          <w:lang w:eastAsia="en-US"/>
        </w:rPr>
        <w:t>Какие основные составляющие по синхронизации потребностей регионального рынка труда и среднего профессионального образования Вы можете назвать?</w:t>
      </w:r>
    </w:p>
    <w:p w:rsidR="00DA1CBF" w:rsidRPr="00DA1CBF" w:rsidRDefault="00040964" w:rsidP="00040964">
      <w:pPr>
        <w:spacing w:line="360" w:lineRule="auto"/>
        <w:ind w:firstLine="709"/>
        <w:jc w:val="both"/>
        <w:rPr>
          <w:sz w:val="28"/>
          <w:szCs w:val="28"/>
          <w:lang w:eastAsia="en-US"/>
        </w:rPr>
      </w:pPr>
      <w:r w:rsidRPr="003159D3">
        <w:rPr>
          <w:b/>
          <w:sz w:val="28"/>
          <w:szCs w:val="28"/>
          <w:u w:val="single"/>
          <w:lang w:eastAsia="en-US"/>
        </w:rPr>
        <w:t>Ответ</w:t>
      </w:r>
      <w:r>
        <w:rPr>
          <w:b/>
          <w:sz w:val="28"/>
          <w:szCs w:val="28"/>
          <w:u w:val="single"/>
          <w:lang w:eastAsia="en-US"/>
        </w:rPr>
        <w:t>.</w:t>
      </w:r>
      <w:r w:rsidR="00DA1CBF" w:rsidRPr="00DA1CBF">
        <w:rPr>
          <w:sz w:val="28"/>
          <w:szCs w:val="28"/>
          <w:lang w:eastAsia="en-US"/>
        </w:rPr>
        <w:t xml:space="preserve"> Можно выделить следующие ключевые составляющие по синхронизации:</w:t>
      </w:r>
    </w:p>
    <w:p w:rsidR="00DA1CBF" w:rsidRPr="00DA1CBF" w:rsidRDefault="00DA1CBF" w:rsidP="00040964">
      <w:pPr>
        <w:spacing w:line="360" w:lineRule="auto"/>
        <w:ind w:firstLine="709"/>
        <w:jc w:val="both"/>
        <w:rPr>
          <w:sz w:val="28"/>
          <w:szCs w:val="28"/>
          <w:lang w:eastAsia="en-US"/>
        </w:rPr>
      </w:pPr>
      <w:r w:rsidRPr="00DA1CBF">
        <w:rPr>
          <w:sz w:val="28"/>
          <w:szCs w:val="28"/>
          <w:lang w:eastAsia="en-US"/>
        </w:rPr>
        <w:t>- профессионально-квалификационная структура подготовки кадров;</w:t>
      </w:r>
    </w:p>
    <w:p w:rsidR="00DA1CBF" w:rsidRPr="00DA1CBF" w:rsidRDefault="00DA1CBF" w:rsidP="00040964">
      <w:pPr>
        <w:spacing w:line="360" w:lineRule="auto"/>
        <w:ind w:firstLine="709"/>
        <w:jc w:val="both"/>
        <w:rPr>
          <w:sz w:val="28"/>
          <w:szCs w:val="28"/>
          <w:lang w:eastAsia="en-US"/>
        </w:rPr>
      </w:pPr>
      <w:r w:rsidRPr="00DA1CBF">
        <w:rPr>
          <w:sz w:val="28"/>
          <w:szCs w:val="28"/>
          <w:lang w:eastAsia="en-US"/>
        </w:rPr>
        <w:t>- объемный показатель – численность обучающихся, как будущие трудовые ресурсы;</w:t>
      </w:r>
    </w:p>
    <w:p w:rsidR="00DA1CBF" w:rsidRPr="00DA1CBF" w:rsidRDefault="00DA1CBF" w:rsidP="00040964">
      <w:pPr>
        <w:spacing w:line="360" w:lineRule="auto"/>
        <w:ind w:firstLine="709"/>
        <w:jc w:val="both"/>
        <w:rPr>
          <w:sz w:val="28"/>
          <w:szCs w:val="28"/>
          <w:lang w:eastAsia="en-US"/>
        </w:rPr>
      </w:pPr>
      <w:r w:rsidRPr="00DA1CBF">
        <w:rPr>
          <w:sz w:val="28"/>
          <w:szCs w:val="28"/>
          <w:lang w:eastAsia="en-US"/>
        </w:rPr>
        <w:t>- качество подготовки кадров, уровень овладения компетенциями.</w:t>
      </w:r>
    </w:p>
    <w:p w:rsidR="00DA1CBF" w:rsidRDefault="00DA1CBF" w:rsidP="00040964">
      <w:pPr>
        <w:spacing w:line="360" w:lineRule="auto"/>
        <w:ind w:firstLine="709"/>
        <w:jc w:val="both"/>
        <w:rPr>
          <w:sz w:val="28"/>
          <w:szCs w:val="28"/>
          <w:lang w:eastAsia="en-US"/>
        </w:rPr>
      </w:pPr>
      <w:r w:rsidRPr="00DA1CBF">
        <w:rPr>
          <w:sz w:val="28"/>
          <w:szCs w:val="28"/>
          <w:lang w:eastAsia="en-US"/>
        </w:rPr>
        <w:t>Эти составляющие – это ответ системы профессионального, в данном случае среднего профессионального образования, на вызовы рынка труда, спрос на котором формируется в соответствии с существующей и ожидаемой структурой региональной экономики.</w:t>
      </w:r>
    </w:p>
    <w:p w:rsidR="00040964" w:rsidRPr="00DA1CBF" w:rsidRDefault="00040964" w:rsidP="00040964">
      <w:pPr>
        <w:spacing w:line="360" w:lineRule="auto"/>
        <w:ind w:firstLine="709"/>
        <w:jc w:val="both"/>
        <w:rPr>
          <w:sz w:val="28"/>
          <w:szCs w:val="28"/>
          <w:lang w:eastAsia="en-US"/>
        </w:rPr>
      </w:pPr>
    </w:p>
    <w:p w:rsidR="00DA1CBF" w:rsidRPr="00DA1CBF" w:rsidRDefault="00DA1CBF" w:rsidP="00DA1CBF">
      <w:pPr>
        <w:spacing w:line="360" w:lineRule="auto"/>
        <w:jc w:val="both"/>
        <w:rPr>
          <w:b/>
          <w:sz w:val="28"/>
          <w:szCs w:val="28"/>
          <w:lang w:eastAsia="en-US"/>
        </w:rPr>
      </w:pPr>
      <w:r w:rsidRPr="00DA1CBF">
        <w:rPr>
          <w:b/>
          <w:sz w:val="28"/>
          <w:szCs w:val="28"/>
          <w:lang w:eastAsia="en-US"/>
        </w:rPr>
        <w:t>Кемеровск</w:t>
      </w:r>
      <w:r w:rsidR="00040964">
        <w:rPr>
          <w:b/>
          <w:sz w:val="28"/>
          <w:szCs w:val="28"/>
          <w:lang w:eastAsia="en-US"/>
        </w:rPr>
        <w:t>ая</w:t>
      </w:r>
      <w:r w:rsidRPr="00DA1CBF">
        <w:rPr>
          <w:b/>
          <w:sz w:val="28"/>
          <w:szCs w:val="28"/>
          <w:lang w:eastAsia="en-US"/>
        </w:rPr>
        <w:t xml:space="preserve"> о</w:t>
      </w:r>
      <w:r w:rsidR="00040964">
        <w:rPr>
          <w:b/>
          <w:sz w:val="28"/>
          <w:szCs w:val="28"/>
          <w:lang w:eastAsia="en-US"/>
        </w:rPr>
        <w:t>бласть</w:t>
      </w: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b/>
          <w:sz w:val="28"/>
          <w:szCs w:val="28"/>
          <w:u w:val="single"/>
        </w:rPr>
        <w:t>.</w:t>
      </w:r>
      <w:r w:rsidRPr="00DA1CBF">
        <w:rPr>
          <w:sz w:val="28"/>
          <w:szCs w:val="28"/>
          <w:lang w:eastAsia="en-US"/>
        </w:rPr>
        <w:t xml:space="preserve"> </w:t>
      </w:r>
      <w:r w:rsidR="00DA1CBF" w:rsidRPr="00DA1CBF">
        <w:rPr>
          <w:sz w:val="28"/>
          <w:szCs w:val="28"/>
          <w:lang w:eastAsia="en-US"/>
        </w:rPr>
        <w:t>Как учитывается в мониторинге оцифровка рабочего места? (например, замена кассира на электронные терминалы без кассира)</w:t>
      </w:r>
    </w:p>
    <w:p w:rsidR="00DA1CBF" w:rsidRDefault="00040964" w:rsidP="00040964">
      <w:pPr>
        <w:spacing w:line="360" w:lineRule="auto"/>
        <w:ind w:firstLine="709"/>
        <w:jc w:val="both"/>
        <w:rPr>
          <w:sz w:val="28"/>
          <w:szCs w:val="28"/>
          <w:lang w:eastAsia="en-US"/>
        </w:rPr>
      </w:pPr>
      <w:r w:rsidRPr="003159D3">
        <w:rPr>
          <w:b/>
          <w:sz w:val="28"/>
          <w:szCs w:val="28"/>
          <w:u w:val="single"/>
          <w:lang w:eastAsia="en-US"/>
        </w:rPr>
        <w:t>Ответ</w:t>
      </w:r>
      <w:r>
        <w:rPr>
          <w:sz w:val="28"/>
          <w:szCs w:val="28"/>
          <w:lang w:eastAsia="en-US"/>
        </w:rPr>
        <w:t xml:space="preserve">. </w:t>
      </w:r>
      <w:r w:rsidR="00DA1CBF" w:rsidRPr="00DA1CBF">
        <w:rPr>
          <w:sz w:val="28"/>
          <w:szCs w:val="28"/>
          <w:lang w:eastAsia="en-US"/>
        </w:rPr>
        <w:t>Оцифровка рабочего места не предполагает трудоустройства по основной квалификации выпускника, а наоборот приведет к росту безработных. В рамках мониторинга анализ проводился только по трудоустроенным выпускникам СПО.</w:t>
      </w:r>
    </w:p>
    <w:p w:rsidR="00040964" w:rsidRPr="00DA1CBF" w:rsidRDefault="00040964" w:rsidP="00040964">
      <w:pPr>
        <w:spacing w:line="360" w:lineRule="auto"/>
        <w:ind w:firstLine="709"/>
        <w:jc w:val="both"/>
        <w:rPr>
          <w:sz w:val="28"/>
          <w:szCs w:val="28"/>
          <w:lang w:eastAsia="en-US"/>
        </w:rPr>
      </w:pPr>
    </w:p>
    <w:p w:rsidR="00DA1CBF" w:rsidRPr="00DA1CBF" w:rsidRDefault="00040964" w:rsidP="00040964">
      <w:pPr>
        <w:spacing w:line="360" w:lineRule="auto"/>
        <w:ind w:firstLine="709"/>
        <w:contextualSpacing/>
        <w:jc w:val="both"/>
        <w:rPr>
          <w:sz w:val="28"/>
          <w:szCs w:val="28"/>
          <w:lang w:eastAsia="en-US"/>
        </w:rPr>
      </w:pPr>
      <w:r w:rsidRPr="003159D3">
        <w:rPr>
          <w:b/>
          <w:sz w:val="28"/>
          <w:szCs w:val="28"/>
          <w:u w:val="single"/>
        </w:rPr>
        <w:t>Вопрос</w:t>
      </w:r>
      <w:r>
        <w:rPr>
          <w:b/>
          <w:sz w:val="28"/>
          <w:szCs w:val="28"/>
          <w:u w:val="single"/>
        </w:rPr>
        <w:t xml:space="preserve">. </w:t>
      </w:r>
      <w:r w:rsidR="00DA1CBF" w:rsidRPr="00DA1CBF">
        <w:rPr>
          <w:sz w:val="28"/>
          <w:szCs w:val="28"/>
          <w:lang w:eastAsia="en-US"/>
        </w:rPr>
        <w:t>На слайде 37 представлен результат опроса экспертов. Кто выступал экспертами и какие были результаты опроса?</w:t>
      </w:r>
    </w:p>
    <w:p w:rsidR="00DA1CBF" w:rsidRPr="00DA1CBF" w:rsidRDefault="00040964" w:rsidP="00040964">
      <w:pPr>
        <w:spacing w:line="360" w:lineRule="auto"/>
        <w:ind w:firstLine="709"/>
        <w:jc w:val="both"/>
        <w:rPr>
          <w:sz w:val="28"/>
          <w:szCs w:val="28"/>
          <w:lang w:eastAsia="en-US"/>
        </w:rPr>
      </w:pPr>
      <w:r w:rsidRPr="003159D3">
        <w:rPr>
          <w:b/>
          <w:sz w:val="28"/>
          <w:szCs w:val="28"/>
          <w:u w:val="single"/>
          <w:lang w:eastAsia="en-US"/>
        </w:rPr>
        <w:t>Ответ</w:t>
      </w:r>
      <w:r>
        <w:rPr>
          <w:sz w:val="28"/>
          <w:szCs w:val="28"/>
          <w:lang w:eastAsia="en-US"/>
        </w:rPr>
        <w:t>.</w:t>
      </w:r>
      <w:r w:rsidR="00DA1CBF" w:rsidRPr="00DA1CBF">
        <w:rPr>
          <w:sz w:val="28"/>
          <w:szCs w:val="28"/>
          <w:lang w:eastAsia="en-US"/>
        </w:rPr>
        <w:t xml:space="preserve"> Нами был проведен экспертный опрос, участниками которого стали практики от среднего профессионального образования. В результате </w:t>
      </w:r>
      <w:r w:rsidR="00DA1CBF" w:rsidRPr="00DA1CBF">
        <w:rPr>
          <w:sz w:val="28"/>
          <w:szCs w:val="28"/>
          <w:lang w:eastAsia="en-US"/>
        </w:rPr>
        <w:lastRenderedPageBreak/>
        <w:t>проведенного опроса мы получили достаточно согласованные мнения, которые демонстрируют значимость факторов качества по степени убывания значимости. Наиболее значимыми эксперты сочли практико-ориентированность образовательного процесса и взаимодействие с профильными предприятиями и организациями.</w:t>
      </w:r>
    </w:p>
    <w:sectPr w:rsidR="00DA1CBF" w:rsidRPr="00DA1CBF" w:rsidSect="00BF7C9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5B" w:rsidRDefault="00E83A5B" w:rsidP="00BF7C9C">
      <w:r>
        <w:separator/>
      </w:r>
    </w:p>
  </w:endnote>
  <w:endnote w:type="continuationSeparator" w:id="0">
    <w:p w:rsidR="00E83A5B" w:rsidRDefault="00E83A5B" w:rsidP="00BF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4425"/>
      <w:docPartObj>
        <w:docPartGallery w:val="Page Numbers (Bottom of Page)"/>
        <w:docPartUnique/>
      </w:docPartObj>
    </w:sdtPr>
    <w:sdtEndPr/>
    <w:sdtContent>
      <w:p w:rsidR="00BF7C9C" w:rsidRDefault="00BF7C9C">
        <w:pPr>
          <w:pStyle w:val="a6"/>
          <w:jc w:val="center"/>
        </w:pPr>
        <w:r>
          <w:fldChar w:fldCharType="begin"/>
        </w:r>
        <w:r>
          <w:instrText>PAGE   \* MERGEFORMAT</w:instrText>
        </w:r>
        <w:r>
          <w:fldChar w:fldCharType="separate"/>
        </w:r>
        <w:r w:rsidR="00524DB0">
          <w:rPr>
            <w:noProof/>
          </w:rPr>
          <w:t>12</w:t>
        </w:r>
        <w:r>
          <w:fldChar w:fldCharType="end"/>
        </w:r>
      </w:p>
    </w:sdtContent>
  </w:sdt>
  <w:p w:rsidR="00BF7C9C" w:rsidRDefault="00BF7C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5B" w:rsidRDefault="00E83A5B" w:rsidP="00BF7C9C">
      <w:r>
        <w:separator/>
      </w:r>
    </w:p>
  </w:footnote>
  <w:footnote w:type="continuationSeparator" w:id="0">
    <w:p w:rsidR="00E83A5B" w:rsidRDefault="00E83A5B" w:rsidP="00BF7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FD"/>
    <w:multiLevelType w:val="hybridMultilevel"/>
    <w:tmpl w:val="0EC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83566"/>
    <w:multiLevelType w:val="hybridMultilevel"/>
    <w:tmpl w:val="8344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11B33"/>
    <w:multiLevelType w:val="hybridMultilevel"/>
    <w:tmpl w:val="65201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4A2179"/>
    <w:multiLevelType w:val="multilevel"/>
    <w:tmpl w:val="93FC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396009"/>
    <w:multiLevelType w:val="hybridMultilevel"/>
    <w:tmpl w:val="CD167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36DD5"/>
    <w:multiLevelType w:val="hybridMultilevel"/>
    <w:tmpl w:val="BAE6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1621B"/>
    <w:multiLevelType w:val="hybridMultilevel"/>
    <w:tmpl w:val="FA0A0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A"/>
    <w:rsid w:val="00002A09"/>
    <w:rsid w:val="00040964"/>
    <w:rsid w:val="003159D3"/>
    <w:rsid w:val="00524DB0"/>
    <w:rsid w:val="00716C5A"/>
    <w:rsid w:val="008668BE"/>
    <w:rsid w:val="00BF7C9C"/>
    <w:rsid w:val="00DA1CBF"/>
    <w:rsid w:val="00E83A5B"/>
    <w:rsid w:val="00F7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CBF"/>
    <w:pPr>
      <w:spacing w:after="160" w:line="256" w:lineRule="auto"/>
      <w:ind w:left="720"/>
      <w:contextualSpacing/>
    </w:pPr>
    <w:rPr>
      <w:rFonts w:asciiTheme="minorHAnsi" w:hAnsiTheme="minorHAnsi" w:cstheme="minorBidi"/>
      <w:sz w:val="22"/>
      <w:szCs w:val="22"/>
      <w:lang w:eastAsia="en-US"/>
    </w:rPr>
  </w:style>
  <w:style w:type="paragraph" w:styleId="a4">
    <w:name w:val="header"/>
    <w:basedOn w:val="a"/>
    <w:link w:val="a5"/>
    <w:uiPriority w:val="99"/>
    <w:unhideWhenUsed/>
    <w:rsid w:val="00BF7C9C"/>
    <w:pPr>
      <w:tabs>
        <w:tab w:val="center" w:pos="4677"/>
        <w:tab w:val="right" w:pos="9355"/>
      </w:tabs>
    </w:pPr>
  </w:style>
  <w:style w:type="character" w:customStyle="1" w:styleId="a5">
    <w:name w:val="Верхний колонтитул Знак"/>
    <w:basedOn w:val="a0"/>
    <w:link w:val="a4"/>
    <w:uiPriority w:val="99"/>
    <w:rsid w:val="00BF7C9C"/>
    <w:rPr>
      <w:rFonts w:ascii="Times New Roman" w:hAnsi="Times New Roman" w:cs="Times New Roman"/>
      <w:sz w:val="24"/>
      <w:szCs w:val="24"/>
      <w:lang w:eastAsia="ru-RU"/>
    </w:rPr>
  </w:style>
  <w:style w:type="paragraph" w:styleId="a6">
    <w:name w:val="footer"/>
    <w:basedOn w:val="a"/>
    <w:link w:val="a7"/>
    <w:uiPriority w:val="99"/>
    <w:unhideWhenUsed/>
    <w:rsid w:val="00BF7C9C"/>
    <w:pPr>
      <w:tabs>
        <w:tab w:val="center" w:pos="4677"/>
        <w:tab w:val="right" w:pos="9355"/>
      </w:tabs>
    </w:pPr>
  </w:style>
  <w:style w:type="character" w:customStyle="1" w:styleId="a7">
    <w:name w:val="Нижний колонтитул Знак"/>
    <w:basedOn w:val="a0"/>
    <w:link w:val="a6"/>
    <w:uiPriority w:val="99"/>
    <w:rsid w:val="00BF7C9C"/>
    <w:rPr>
      <w:rFonts w:ascii="Times New Roman" w:hAnsi="Times New Roman" w:cs="Times New Roman"/>
      <w:sz w:val="24"/>
      <w:szCs w:val="24"/>
      <w:lang w:eastAsia="ru-RU"/>
    </w:rPr>
  </w:style>
  <w:style w:type="character" w:styleId="a8">
    <w:name w:val="Hyperlink"/>
    <w:basedOn w:val="a0"/>
    <w:uiPriority w:val="99"/>
    <w:unhideWhenUsed/>
    <w:rsid w:val="00524D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CBF"/>
    <w:pPr>
      <w:spacing w:after="160" w:line="256" w:lineRule="auto"/>
      <w:ind w:left="720"/>
      <w:contextualSpacing/>
    </w:pPr>
    <w:rPr>
      <w:rFonts w:asciiTheme="minorHAnsi" w:hAnsiTheme="minorHAnsi" w:cstheme="minorBidi"/>
      <w:sz w:val="22"/>
      <w:szCs w:val="22"/>
      <w:lang w:eastAsia="en-US"/>
    </w:rPr>
  </w:style>
  <w:style w:type="paragraph" w:styleId="a4">
    <w:name w:val="header"/>
    <w:basedOn w:val="a"/>
    <w:link w:val="a5"/>
    <w:uiPriority w:val="99"/>
    <w:unhideWhenUsed/>
    <w:rsid w:val="00BF7C9C"/>
    <w:pPr>
      <w:tabs>
        <w:tab w:val="center" w:pos="4677"/>
        <w:tab w:val="right" w:pos="9355"/>
      </w:tabs>
    </w:pPr>
  </w:style>
  <w:style w:type="character" w:customStyle="1" w:styleId="a5">
    <w:name w:val="Верхний колонтитул Знак"/>
    <w:basedOn w:val="a0"/>
    <w:link w:val="a4"/>
    <w:uiPriority w:val="99"/>
    <w:rsid w:val="00BF7C9C"/>
    <w:rPr>
      <w:rFonts w:ascii="Times New Roman" w:hAnsi="Times New Roman" w:cs="Times New Roman"/>
      <w:sz w:val="24"/>
      <w:szCs w:val="24"/>
      <w:lang w:eastAsia="ru-RU"/>
    </w:rPr>
  </w:style>
  <w:style w:type="paragraph" w:styleId="a6">
    <w:name w:val="footer"/>
    <w:basedOn w:val="a"/>
    <w:link w:val="a7"/>
    <w:uiPriority w:val="99"/>
    <w:unhideWhenUsed/>
    <w:rsid w:val="00BF7C9C"/>
    <w:pPr>
      <w:tabs>
        <w:tab w:val="center" w:pos="4677"/>
        <w:tab w:val="right" w:pos="9355"/>
      </w:tabs>
    </w:pPr>
  </w:style>
  <w:style w:type="character" w:customStyle="1" w:styleId="a7">
    <w:name w:val="Нижний колонтитул Знак"/>
    <w:basedOn w:val="a0"/>
    <w:link w:val="a6"/>
    <w:uiPriority w:val="99"/>
    <w:rsid w:val="00BF7C9C"/>
    <w:rPr>
      <w:rFonts w:ascii="Times New Roman" w:hAnsi="Times New Roman" w:cs="Times New Roman"/>
      <w:sz w:val="24"/>
      <w:szCs w:val="24"/>
      <w:lang w:eastAsia="ru-RU"/>
    </w:rPr>
  </w:style>
  <w:style w:type="character" w:styleId="a8">
    <w:name w:val="Hyperlink"/>
    <w:basedOn w:val="a0"/>
    <w:uiPriority w:val="99"/>
    <w:unhideWhenUsed/>
    <w:rsid w:val="00524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5993">
      <w:bodyDiv w:val="1"/>
      <w:marLeft w:val="0"/>
      <w:marRight w:val="0"/>
      <w:marTop w:val="0"/>
      <w:marBottom w:val="0"/>
      <w:divBdr>
        <w:top w:val="none" w:sz="0" w:space="0" w:color="auto"/>
        <w:left w:val="none" w:sz="0" w:space="0" w:color="auto"/>
        <w:bottom w:val="none" w:sz="0" w:space="0" w:color="auto"/>
        <w:right w:val="none" w:sz="0" w:space="0" w:color="auto"/>
      </w:divBdr>
    </w:div>
    <w:div w:id="1782140454">
      <w:bodyDiv w:val="1"/>
      <w:marLeft w:val="0"/>
      <w:marRight w:val="0"/>
      <w:marTop w:val="0"/>
      <w:marBottom w:val="0"/>
      <w:divBdr>
        <w:top w:val="none" w:sz="0" w:space="0" w:color="auto"/>
        <w:left w:val="none" w:sz="0" w:space="0" w:color="auto"/>
        <w:bottom w:val="none" w:sz="0" w:space="0" w:color="auto"/>
        <w:right w:val="none" w:sz="0" w:space="0" w:color="auto"/>
      </w:divBdr>
    </w:div>
    <w:div w:id="18178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ators.miccedu.ru/monitoring/?m=sp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Шевцов</cp:lastModifiedBy>
  <cp:revision>7</cp:revision>
  <dcterms:created xsi:type="dcterms:W3CDTF">2020-12-07T11:29:00Z</dcterms:created>
  <dcterms:modified xsi:type="dcterms:W3CDTF">2020-12-08T12:25:00Z</dcterms:modified>
</cp:coreProperties>
</file>